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336B" w:rsidRPr="00737D2A" w:rsidRDefault="00B8336B" w:rsidP="001D515F">
      <w:pPr>
        <w:jc w:val="center"/>
        <w:rPr>
          <w:rFonts w:ascii="华文新魏" w:eastAsia="华文新魏" w:hAnsi="华文宋体" w:cs="Times New Roman"/>
          <w:b/>
          <w:bCs/>
          <w:sz w:val="36"/>
          <w:szCs w:val="36"/>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20" o:spid="_x0000_s1026" type="#_x0000_t75" style="position:absolute;left:0;text-align:left;margin-left:15pt;margin-top:-5.35pt;width:37.25pt;height:35.7pt;z-index:251654656">
            <v:imagedata r:id="rId6" o:title=""/>
          </v:shape>
        </w:pict>
      </w:r>
      <w:r>
        <w:rPr>
          <w:rFonts w:ascii="华文新魏" w:eastAsia="华文新魏" w:hAnsi="华文宋体" w:cs="华文新魏"/>
          <w:b/>
          <w:bCs/>
          <w:sz w:val="44"/>
          <w:szCs w:val="44"/>
        </w:rPr>
        <w:t xml:space="preserve">   </w:t>
      </w:r>
      <w:r w:rsidRPr="00737D2A">
        <w:rPr>
          <w:rFonts w:ascii="华文新魏" w:eastAsia="华文新魏" w:hAnsi="华文宋体" w:cs="华文新魏" w:hint="eastAsia"/>
          <w:b/>
          <w:bCs/>
          <w:sz w:val="36"/>
          <w:szCs w:val="36"/>
        </w:rPr>
        <w:t>宜宾市第一人民医院健康管理</w:t>
      </w:r>
      <w:r>
        <w:rPr>
          <w:rFonts w:ascii="华文新魏" w:eastAsia="华文新魏" w:hAnsi="华文宋体" w:cs="华文新魏" w:hint="eastAsia"/>
          <w:b/>
          <w:bCs/>
          <w:sz w:val="36"/>
          <w:szCs w:val="36"/>
        </w:rPr>
        <w:t>中心</w:t>
      </w:r>
      <w:r w:rsidRPr="00737D2A">
        <w:rPr>
          <w:rFonts w:ascii="华文新魏" w:eastAsia="华文新魏" w:hAnsi="华文宋体" w:cs="华文新魏" w:hint="eastAsia"/>
          <w:b/>
          <w:bCs/>
          <w:sz w:val="36"/>
          <w:szCs w:val="36"/>
        </w:rPr>
        <w:t>简介</w:t>
      </w:r>
    </w:p>
    <w:p w:rsidR="00B8336B" w:rsidRDefault="00B8336B" w:rsidP="008F5F28">
      <w:pPr>
        <w:spacing w:line="440" w:lineRule="exact"/>
        <w:ind w:firstLineChars="200" w:firstLine="31680"/>
        <w:rPr>
          <w:rFonts w:cs="Times New Roman"/>
          <w:sz w:val="28"/>
          <w:szCs w:val="28"/>
        </w:rPr>
      </w:pPr>
      <w:r>
        <w:rPr>
          <w:rFonts w:cs="宋体" w:hint="eastAsia"/>
          <w:sz w:val="28"/>
          <w:szCs w:val="28"/>
        </w:rPr>
        <w:t>宜宾市第一人民医院是国家三级甲等综合医院，全民健康管理示范医院，健康管理中心作为全国健康管理示范基地，依托</w:t>
      </w:r>
      <w:r w:rsidRPr="008F5F28">
        <w:rPr>
          <w:rFonts w:cs="宋体" w:hint="eastAsia"/>
          <w:sz w:val="28"/>
          <w:szCs w:val="28"/>
        </w:rPr>
        <w:t>医院强大的医疗技术背景，为全民提供全方位的健康管理，包括健康教育、健康体检、健康咨询、健康危险因素干预、便捷就医（就诊绿色通道）以及涉外健检等服务</w:t>
      </w:r>
      <w:r>
        <w:rPr>
          <w:rFonts w:cs="宋体" w:hint="eastAsia"/>
          <w:sz w:val="28"/>
          <w:szCs w:val="28"/>
        </w:rPr>
        <w:t>。</w:t>
      </w:r>
    </w:p>
    <w:p w:rsidR="00B8336B" w:rsidRDefault="00B8336B" w:rsidP="008F5F28">
      <w:pPr>
        <w:spacing w:line="440" w:lineRule="exact"/>
        <w:ind w:firstLineChars="200" w:firstLine="31680"/>
        <w:rPr>
          <w:rFonts w:cs="Times New Roman"/>
          <w:sz w:val="28"/>
          <w:szCs w:val="28"/>
        </w:rPr>
      </w:pPr>
      <w:r>
        <w:rPr>
          <w:rFonts w:cs="宋体" w:hint="eastAsia"/>
          <w:sz w:val="28"/>
          <w:szCs w:val="28"/>
        </w:rPr>
        <w:t>中心</w:t>
      </w:r>
      <w:r w:rsidRPr="008F5F28">
        <w:rPr>
          <w:rFonts w:cs="宋体" w:hint="eastAsia"/>
          <w:sz w:val="28"/>
          <w:szCs w:val="28"/>
        </w:rPr>
        <w:t>拥有</w:t>
      </w:r>
      <w:r>
        <w:rPr>
          <w:rFonts w:cs="宋体" w:hint="eastAsia"/>
          <w:sz w:val="28"/>
          <w:szCs w:val="28"/>
        </w:rPr>
        <w:t>老城区本部（</w:t>
      </w:r>
      <w:r>
        <w:rPr>
          <w:sz w:val="28"/>
          <w:szCs w:val="28"/>
        </w:rPr>
        <w:t>A</w:t>
      </w:r>
      <w:r>
        <w:rPr>
          <w:rFonts w:cs="宋体" w:hint="eastAsia"/>
          <w:sz w:val="28"/>
          <w:szCs w:val="28"/>
        </w:rPr>
        <w:t>区）、南岸分院（</w:t>
      </w:r>
      <w:r>
        <w:rPr>
          <w:sz w:val="28"/>
          <w:szCs w:val="28"/>
        </w:rPr>
        <w:t>B</w:t>
      </w:r>
      <w:r>
        <w:rPr>
          <w:rFonts w:cs="宋体" w:hint="eastAsia"/>
          <w:sz w:val="28"/>
          <w:szCs w:val="28"/>
        </w:rPr>
        <w:t>区）共</w:t>
      </w:r>
      <w:r>
        <w:rPr>
          <w:sz w:val="28"/>
          <w:szCs w:val="28"/>
        </w:rPr>
        <w:t>5000</w:t>
      </w:r>
      <w:r>
        <w:rPr>
          <w:rFonts w:cs="宋体" w:hint="eastAsia"/>
          <w:sz w:val="28"/>
          <w:szCs w:val="28"/>
        </w:rPr>
        <w:t>平米的一站式环境优美、温馨舒适的健康体检中心，专门设有普检区和</w:t>
      </w:r>
      <w:r>
        <w:rPr>
          <w:sz w:val="28"/>
          <w:szCs w:val="28"/>
        </w:rPr>
        <w:t>VIP</w:t>
      </w:r>
      <w:r>
        <w:rPr>
          <w:rFonts w:cs="宋体" w:hint="eastAsia"/>
          <w:sz w:val="28"/>
          <w:szCs w:val="28"/>
        </w:rPr>
        <w:t>专区。中心拥有</w:t>
      </w:r>
      <w:r w:rsidRPr="005861BB">
        <w:rPr>
          <w:rFonts w:cs="宋体" w:hint="eastAsia"/>
          <w:sz w:val="28"/>
          <w:szCs w:val="28"/>
        </w:rPr>
        <w:t>一支集医疗、预防、健康管理、中西医结合及护理为主的</w:t>
      </w:r>
      <w:r>
        <w:rPr>
          <w:rFonts w:cs="宋体" w:hint="eastAsia"/>
          <w:sz w:val="28"/>
          <w:szCs w:val="28"/>
        </w:rPr>
        <w:t>专业团队，中心</w:t>
      </w:r>
      <w:r w:rsidRPr="005861BB">
        <w:rPr>
          <w:rFonts w:cs="宋体" w:hint="eastAsia"/>
          <w:sz w:val="28"/>
          <w:szCs w:val="28"/>
        </w:rPr>
        <w:t>有专职医护人员</w:t>
      </w:r>
      <w:r>
        <w:rPr>
          <w:sz w:val="28"/>
          <w:szCs w:val="28"/>
        </w:rPr>
        <w:t>60</w:t>
      </w:r>
      <w:r>
        <w:rPr>
          <w:rFonts w:cs="宋体" w:hint="eastAsia"/>
          <w:sz w:val="28"/>
          <w:szCs w:val="28"/>
        </w:rPr>
        <w:t>余名，拥有健康管理师及高级营养师</w:t>
      </w:r>
      <w:r>
        <w:rPr>
          <w:sz w:val="28"/>
          <w:szCs w:val="28"/>
        </w:rPr>
        <w:t>40</w:t>
      </w:r>
      <w:r>
        <w:rPr>
          <w:rFonts w:cs="宋体" w:hint="eastAsia"/>
          <w:sz w:val="28"/>
          <w:szCs w:val="28"/>
        </w:rPr>
        <w:t>余名</w:t>
      </w:r>
      <w:r w:rsidRPr="005861BB">
        <w:rPr>
          <w:rFonts w:cs="宋体" w:hint="eastAsia"/>
          <w:sz w:val="28"/>
          <w:szCs w:val="28"/>
        </w:rPr>
        <w:t>，全院各临床医技科室专家教授均为中心特约专家。</w:t>
      </w:r>
      <w:r>
        <w:rPr>
          <w:rFonts w:cs="宋体" w:hint="eastAsia"/>
          <w:sz w:val="28"/>
          <w:szCs w:val="28"/>
        </w:rPr>
        <w:t>同时，医院</w:t>
      </w:r>
      <w:r>
        <w:rPr>
          <w:sz w:val="28"/>
          <w:szCs w:val="28"/>
        </w:rPr>
        <w:t>301</w:t>
      </w:r>
      <w:r>
        <w:rPr>
          <w:rFonts w:cs="宋体" w:hint="eastAsia"/>
          <w:sz w:val="28"/>
          <w:szCs w:val="28"/>
        </w:rPr>
        <w:t>远程会诊中心及医院聘请的国内知名专家（客座教授）也可为疑难病例进行远程会诊。可以接待团体、单位、个人的各类体检，专业定制个性化健康体检项目，同时体检车可提供上门体检服务。</w:t>
      </w:r>
      <w:r>
        <w:rPr>
          <w:sz w:val="28"/>
          <w:szCs w:val="28"/>
        </w:rPr>
        <w:t xml:space="preserve"> </w:t>
      </w:r>
    </w:p>
    <w:p w:rsidR="00B8336B" w:rsidRDefault="00B8336B" w:rsidP="008F5F28">
      <w:pPr>
        <w:spacing w:line="440" w:lineRule="exact"/>
        <w:ind w:firstLineChars="200" w:firstLine="31680"/>
        <w:rPr>
          <w:rFonts w:cs="Times New Roman"/>
          <w:sz w:val="28"/>
          <w:szCs w:val="28"/>
        </w:rPr>
      </w:pPr>
      <w:r>
        <w:rPr>
          <w:noProof/>
        </w:rPr>
        <w:pict>
          <v:rect id="文本框 16" o:spid="_x0000_s1027" style="position:absolute;left:0;text-align:left;margin-left:236.65pt;margin-top:13.6pt;width:184.75pt;height:121.8pt;z-index:251651584;mso-wrap-style:none" o:preferrelative="t">
            <v:stroke miterlimit="2"/>
            <v:textbox style="mso-next-textbox:#文本框 16">
              <w:txbxContent>
                <w:p w:rsidR="00B8336B" w:rsidRDefault="00B8336B">
                  <w:pPr>
                    <w:rPr>
                      <w:rFonts w:cs="Times New Roman"/>
                    </w:rPr>
                  </w:pPr>
                  <w:r w:rsidRPr="00CA6DF2">
                    <w:rPr>
                      <w:rFonts w:cs="Times New Roman"/>
                    </w:rPr>
                    <w:pict>
                      <v:shape id="_x0000_i1026" type="#_x0000_t75" style="width:169.5pt;height:107.25pt">
                        <v:imagedata r:id="rId7" o:title=""/>
                      </v:shape>
                    </w:pict>
                  </w:r>
                </w:p>
              </w:txbxContent>
            </v:textbox>
          </v:rect>
        </w:pict>
      </w:r>
      <w:r>
        <w:rPr>
          <w:noProof/>
        </w:rPr>
        <w:pict>
          <v:rect id="_x0000_s1028" style="position:absolute;left:0;text-align:left;margin-left:-1.7pt;margin-top:10pt;width:191.1pt;height:124.8pt;z-index:251662848" o:preferrelative="t">
            <v:stroke miterlimit="2"/>
            <v:textbox style="mso-next-textbox:#_x0000_s1028">
              <w:txbxContent>
                <w:p w:rsidR="00B8336B" w:rsidRPr="00CB2607" w:rsidRDefault="00B8336B" w:rsidP="00293EB1">
                  <w:pPr>
                    <w:rPr>
                      <w:rFonts w:cs="Times New Roman"/>
                    </w:rPr>
                  </w:pPr>
                  <w:r w:rsidRPr="00CA6DF2">
                    <w:rPr>
                      <w:rFonts w:cs="Times New Roman"/>
                    </w:rPr>
                    <w:pict>
                      <v:shape id="_x0000_i1028" type="#_x0000_t75" style="width:175.5pt;height:114pt">
                        <v:imagedata r:id="rId8" o:title=""/>
                      </v:shape>
                    </w:pict>
                  </w:r>
                </w:p>
              </w:txbxContent>
            </v:textbox>
          </v:rect>
        </w:pict>
      </w:r>
    </w:p>
    <w:p w:rsidR="00B8336B" w:rsidRDefault="00B8336B" w:rsidP="008F5F28">
      <w:pPr>
        <w:spacing w:line="440" w:lineRule="exact"/>
        <w:ind w:firstLineChars="200" w:firstLine="31680"/>
        <w:rPr>
          <w:rFonts w:cs="Times New Roman"/>
          <w:sz w:val="28"/>
          <w:szCs w:val="28"/>
        </w:rPr>
      </w:pPr>
    </w:p>
    <w:p w:rsidR="00B8336B" w:rsidRDefault="00B8336B" w:rsidP="008F5F28">
      <w:pPr>
        <w:spacing w:line="440" w:lineRule="exact"/>
        <w:ind w:firstLineChars="200" w:firstLine="31680"/>
        <w:rPr>
          <w:rFonts w:cs="Times New Roman"/>
          <w:sz w:val="28"/>
          <w:szCs w:val="28"/>
        </w:rPr>
      </w:pPr>
    </w:p>
    <w:p w:rsidR="00B8336B" w:rsidRDefault="00B8336B" w:rsidP="008F5F28">
      <w:pPr>
        <w:spacing w:line="440" w:lineRule="exact"/>
        <w:ind w:firstLineChars="200" w:firstLine="31680"/>
        <w:rPr>
          <w:rFonts w:cs="Times New Roman"/>
          <w:sz w:val="28"/>
          <w:szCs w:val="28"/>
        </w:rPr>
      </w:pPr>
    </w:p>
    <w:p w:rsidR="00B8336B" w:rsidRDefault="00B8336B" w:rsidP="008F5F28">
      <w:pPr>
        <w:spacing w:line="440" w:lineRule="exact"/>
        <w:ind w:firstLineChars="200" w:firstLine="31680"/>
        <w:rPr>
          <w:rFonts w:cs="Times New Roman"/>
          <w:sz w:val="28"/>
          <w:szCs w:val="28"/>
        </w:rPr>
      </w:pPr>
    </w:p>
    <w:p w:rsidR="00B8336B" w:rsidRDefault="00B8336B" w:rsidP="008F5F28">
      <w:pPr>
        <w:spacing w:line="440" w:lineRule="exact"/>
        <w:ind w:firstLineChars="147" w:firstLine="31680"/>
        <w:rPr>
          <w:rFonts w:cs="Times New Roman"/>
          <w:b/>
          <w:bCs/>
          <w:color w:val="FF0000"/>
          <w:sz w:val="28"/>
          <w:szCs w:val="28"/>
        </w:rPr>
      </w:pPr>
    </w:p>
    <w:p w:rsidR="00B8336B" w:rsidRDefault="00B8336B" w:rsidP="008F5F28">
      <w:pPr>
        <w:spacing w:line="440" w:lineRule="exact"/>
        <w:ind w:firstLineChars="147" w:firstLine="31680"/>
        <w:rPr>
          <w:rFonts w:cs="Times New Roman"/>
          <w:b/>
          <w:bCs/>
          <w:color w:val="FF0000"/>
          <w:sz w:val="28"/>
          <w:szCs w:val="28"/>
        </w:rPr>
      </w:pPr>
      <w:r>
        <w:rPr>
          <w:rFonts w:cs="宋体" w:hint="eastAsia"/>
          <w:b/>
          <w:bCs/>
          <w:color w:val="FF0000"/>
          <w:sz w:val="28"/>
          <w:szCs w:val="28"/>
        </w:rPr>
        <w:t>环境优美的</w:t>
      </w:r>
      <w:r>
        <w:rPr>
          <w:b/>
          <w:bCs/>
          <w:color w:val="FF0000"/>
          <w:sz w:val="28"/>
          <w:szCs w:val="28"/>
        </w:rPr>
        <w:t>A</w:t>
      </w:r>
      <w:r>
        <w:rPr>
          <w:rFonts w:cs="宋体" w:hint="eastAsia"/>
          <w:b/>
          <w:bCs/>
          <w:color w:val="FF0000"/>
          <w:sz w:val="28"/>
          <w:szCs w:val="28"/>
        </w:rPr>
        <w:t>区体检中心</w:t>
      </w:r>
      <w:r>
        <w:rPr>
          <w:b/>
          <w:bCs/>
          <w:color w:val="FF0000"/>
          <w:sz w:val="28"/>
          <w:szCs w:val="28"/>
        </w:rPr>
        <w:t xml:space="preserve">          </w:t>
      </w:r>
      <w:r>
        <w:rPr>
          <w:rFonts w:cs="宋体" w:hint="eastAsia"/>
          <w:b/>
          <w:bCs/>
          <w:color w:val="FF0000"/>
          <w:sz w:val="28"/>
          <w:szCs w:val="28"/>
        </w:rPr>
        <w:t>温馨舒适的</w:t>
      </w:r>
      <w:r>
        <w:rPr>
          <w:b/>
          <w:bCs/>
          <w:color w:val="FF0000"/>
          <w:sz w:val="28"/>
          <w:szCs w:val="28"/>
        </w:rPr>
        <w:t>B</w:t>
      </w:r>
      <w:r>
        <w:rPr>
          <w:rFonts w:cs="宋体" w:hint="eastAsia"/>
          <w:b/>
          <w:bCs/>
          <w:color w:val="FF0000"/>
          <w:sz w:val="28"/>
          <w:szCs w:val="28"/>
        </w:rPr>
        <w:t>区体检中心</w:t>
      </w:r>
    </w:p>
    <w:p w:rsidR="00B8336B" w:rsidRDefault="00B8336B" w:rsidP="004D7CBA">
      <w:pPr>
        <w:spacing w:line="400" w:lineRule="exact"/>
        <w:ind w:firstLineChars="200" w:firstLine="31680"/>
        <w:rPr>
          <w:rFonts w:cs="Times New Roman"/>
          <w:sz w:val="28"/>
          <w:szCs w:val="28"/>
        </w:rPr>
      </w:pPr>
      <w:r>
        <w:rPr>
          <w:rFonts w:cs="宋体" w:hint="eastAsia"/>
          <w:sz w:val="28"/>
          <w:szCs w:val="28"/>
        </w:rPr>
        <w:t>健康中心拥有国际一流的检查设备，全自动生化分析仪、血球分析仪、化学发光免疫分析仪、</w:t>
      </w:r>
      <w:r>
        <w:rPr>
          <w:sz w:val="28"/>
          <w:szCs w:val="28"/>
        </w:rPr>
        <w:t>SIEMENS</w:t>
      </w:r>
      <w:r>
        <w:rPr>
          <w:rFonts w:cs="宋体" w:hint="eastAsia"/>
          <w:sz w:val="28"/>
          <w:szCs w:val="28"/>
        </w:rPr>
        <w:t>及</w:t>
      </w:r>
      <w:r>
        <w:rPr>
          <w:sz w:val="28"/>
          <w:szCs w:val="28"/>
        </w:rPr>
        <w:t>Mindray</w:t>
      </w:r>
      <w:r>
        <w:rPr>
          <w:rFonts w:cs="宋体" w:hint="eastAsia"/>
          <w:sz w:val="28"/>
          <w:szCs w:val="28"/>
        </w:rPr>
        <w:t>彩超机、糖尿病风险测定仪、骨密度检测仪、人体成分分析仪、动脉硬化测定仪、肺功能测定仪、幽门螺杆菌检测仪等健康体检专用设备。医院拥有国际顶尖的双射频荷兰飞利浦</w:t>
      </w:r>
      <w:r>
        <w:rPr>
          <w:sz w:val="28"/>
          <w:szCs w:val="28"/>
        </w:rPr>
        <w:t>Achieva3.0T</w:t>
      </w:r>
      <w:r>
        <w:rPr>
          <w:rFonts w:cs="宋体" w:hint="eastAsia"/>
          <w:sz w:val="28"/>
          <w:szCs w:val="28"/>
        </w:rPr>
        <w:t>磁共振和</w:t>
      </w:r>
      <w:r>
        <w:rPr>
          <w:sz w:val="28"/>
          <w:szCs w:val="28"/>
        </w:rPr>
        <w:t>SIEMENS</w:t>
      </w:r>
      <w:r>
        <w:rPr>
          <w:rFonts w:cs="宋体" w:hint="eastAsia"/>
          <w:sz w:val="28"/>
          <w:szCs w:val="28"/>
        </w:rPr>
        <w:t>炫速双源</w:t>
      </w:r>
      <w:r>
        <w:rPr>
          <w:sz w:val="28"/>
          <w:szCs w:val="28"/>
        </w:rPr>
        <w:t>CT</w:t>
      </w:r>
      <w:r>
        <w:rPr>
          <w:rFonts w:cs="宋体" w:hint="eastAsia"/>
          <w:sz w:val="28"/>
          <w:szCs w:val="28"/>
        </w:rPr>
        <w:t>。</w:t>
      </w:r>
    </w:p>
    <w:p w:rsidR="00B8336B" w:rsidRDefault="00B8336B" w:rsidP="008F5F28">
      <w:pPr>
        <w:spacing w:line="440" w:lineRule="exact"/>
        <w:ind w:firstLineChars="200" w:firstLine="31680"/>
        <w:rPr>
          <w:rFonts w:cs="Times New Roman"/>
          <w:sz w:val="28"/>
          <w:szCs w:val="28"/>
        </w:rPr>
      </w:pPr>
      <w:r>
        <w:rPr>
          <w:noProof/>
        </w:rPr>
        <w:pict>
          <v:rect id="文本框 21" o:spid="_x0000_s1029" style="position:absolute;left:0;text-align:left;margin-left:236.75pt;margin-top:1.4pt;width:186.75pt;height:117pt;z-index:251655680" o:preferrelative="t">
            <v:stroke miterlimit="2"/>
            <v:textbox>
              <w:txbxContent>
                <w:p w:rsidR="00B8336B" w:rsidRDefault="00B8336B">
                  <w:pPr>
                    <w:jc w:val="center"/>
                    <w:rPr>
                      <w:rFonts w:cs="Times New Roman"/>
                    </w:rPr>
                  </w:pPr>
                  <w:r w:rsidRPr="00CA6DF2">
                    <w:rPr>
                      <w:rFonts w:cs="Times New Roman"/>
                    </w:rPr>
                    <w:pict>
                      <v:shape id="图片框 1031" o:spid="_x0000_i1030" type="#_x0000_t75" style="width:172.5pt;height:107.25pt">
                        <v:imagedata r:id="rId9" o:title=""/>
                      </v:shape>
                    </w:pict>
                  </w:r>
                </w:p>
              </w:txbxContent>
            </v:textbox>
          </v:rect>
        </w:pict>
      </w:r>
      <w:r>
        <w:rPr>
          <w:noProof/>
        </w:rPr>
        <w:pict>
          <v:rect id="文本框 13" o:spid="_x0000_s1030" style="position:absolute;left:0;text-align:left;margin-left:.9pt;margin-top:3.2pt;width:195pt;height:117pt;z-index:251653632" o:preferrelative="t">
            <v:stroke miterlimit="2"/>
            <v:textbox>
              <w:txbxContent>
                <w:p w:rsidR="00B8336B" w:rsidRDefault="00B8336B">
                  <w:pPr>
                    <w:jc w:val="center"/>
                    <w:rPr>
                      <w:rFonts w:cs="Times New Roman"/>
                    </w:rPr>
                  </w:pPr>
                  <w:r w:rsidRPr="00CA6DF2">
                    <w:rPr>
                      <w:rFonts w:cs="Times New Roman"/>
                    </w:rPr>
                    <w:pict>
                      <v:shape id="图片框 1033" o:spid="_x0000_i1032" type="#_x0000_t75" style="width:181.5pt;height:108pt">
                        <v:imagedata r:id="rId10" o:title=""/>
                      </v:shape>
                    </w:pict>
                  </w:r>
                </w:p>
              </w:txbxContent>
            </v:textbox>
          </v:rect>
        </w:pict>
      </w:r>
    </w:p>
    <w:p w:rsidR="00B8336B" w:rsidRDefault="00B8336B" w:rsidP="008F5F28">
      <w:pPr>
        <w:spacing w:line="460" w:lineRule="exact"/>
        <w:ind w:firstLineChars="200" w:firstLine="31680"/>
        <w:rPr>
          <w:rFonts w:cs="Times New Roman"/>
          <w:sz w:val="28"/>
          <w:szCs w:val="28"/>
        </w:rPr>
      </w:pPr>
    </w:p>
    <w:p w:rsidR="00B8336B" w:rsidRDefault="00B8336B" w:rsidP="008F5F28">
      <w:pPr>
        <w:spacing w:line="460" w:lineRule="exact"/>
        <w:ind w:firstLineChars="200" w:firstLine="31680"/>
        <w:rPr>
          <w:rFonts w:cs="Times New Roman"/>
          <w:sz w:val="28"/>
          <w:szCs w:val="28"/>
        </w:rPr>
      </w:pPr>
    </w:p>
    <w:p w:rsidR="00B8336B" w:rsidRDefault="00B8336B" w:rsidP="008F5F28">
      <w:pPr>
        <w:spacing w:line="460" w:lineRule="exact"/>
        <w:ind w:firstLineChars="200" w:firstLine="31680"/>
        <w:rPr>
          <w:rFonts w:cs="Times New Roman"/>
          <w:sz w:val="28"/>
          <w:szCs w:val="28"/>
        </w:rPr>
      </w:pPr>
    </w:p>
    <w:p w:rsidR="00B8336B" w:rsidRDefault="00B8336B" w:rsidP="008F5F28">
      <w:pPr>
        <w:spacing w:line="460" w:lineRule="exact"/>
        <w:ind w:firstLineChars="200" w:firstLine="31680"/>
        <w:rPr>
          <w:rFonts w:cs="Times New Roman"/>
          <w:b/>
          <w:bCs/>
          <w:sz w:val="28"/>
          <w:szCs w:val="28"/>
        </w:rPr>
      </w:pPr>
    </w:p>
    <w:p w:rsidR="00B8336B" w:rsidRDefault="00B8336B" w:rsidP="008F5F28">
      <w:pPr>
        <w:spacing w:line="540" w:lineRule="exact"/>
        <w:ind w:firstLineChars="49" w:firstLine="31680"/>
        <w:rPr>
          <w:rFonts w:cs="Times New Roman"/>
          <w:color w:val="0000CC"/>
          <w:sz w:val="28"/>
          <w:szCs w:val="28"/>
        </w:rPr>
      </w:pPr>
      <w:r>
        <w:rPr>
          <w:rFonts w:cs="宋体" w:hint="eastAsia"/>
          <w:b/>
          <w:bCs/>
          <w:color w:val="0000CC"/>
          <w:sz w:val="28"/>
          <w:szCs w:val="28"/>
        </w:rPr>
        <w:t>飞利浦</w:t>
      </w:r>
      <w:r>
        <w:rPr>
          <w:b/>
          <w:bCs/>
          <w:color w:val="0000CC"/>
          <w:sz w:val="28"/>
          <w:szCs w:val="28"/>
        </w:rPr>
        <w:t>Achieva3.0T</w:t>
      </w:r>
      <w:r>
        <w:rPr>
          <w:rFonts w:cs="宋体" w:hint="eastAsia"/>
          <w:b/>
          <w:bCs/>
          <w:color w:val="0000CC"/>
          <w:sz w:val="28"/>
          <w:szCs w:val="28"/>
        </w:rPr>
        <w:t>磁共振</w:t>
      </w:r>
      <w:r>
        <w:rPr>
          <w:b/>
          <w:bCs/>
          <w:color w:val="0000CC"/>
          <w:sz w:val="28"/>
          <w:szCs w:val="28"/>
        </w:rPr>
        <w:t xml:space="preserve">            </w:t>
      </w:r>
      <w:r>
        <w:rPr>
          <w:rFonts w:ascii="??" w:hAnsi="??" w:cs="宋体" w:hint="eastAsia"/>
          <w:b/>
          <w:bCs/>
          <w:color w:val="0000CC"/>
          <w:sz w:val="28"/>
          <w:szCs w:val="28"/>
        </w:rPr>
        <w:t>西门子</w:t>
      </w:r>
      <w:r>
        <w:rPr>
          <w:rFonts w:cs="宋体" w:hint="eastAsia"/>
          <w:b/>
          <w:bCs/>
          <w:color w:val="0000CC"/>
          <w:sz w:val="28"/>
          <w:szCs w:val="28"/>
        </w:rPr>
        <w:t>炫速双源</w:t>
      </w:r>
      <w:r>
        <w:rPr>
          <w:b/>
          <w:bCs/>
          <w:color w:val="0000CC"/>
          <w:sz w:val="28"/>
          <w:szCs w:val="28"/>
        </w:rPr>
        <w:t>CT</w:t>
      </w:r>
    </w:p>
    <w:p w:rsidR="00B8336B" w:rsidRDefault="00B8336B" w:rsidP="004D7CBA">
      <w:pPr>
        <w:spacing w:line="480" w:lineRule="exact"/>
        <w:ind w:firstLineChars="200" w:firstLine="31680"/>
        <w:rPr>
          <w:rFonts w:cs="Times New Roman"/>
          <w:sz w:val="18"/>
          <w:szCs w:val="18"/>
        </w:rPr>
      </w:pPr>
      <w:r>
        <w:rPr>
          <w:rFonts w:cs="宋体" w:hint="eastAsia"/>
          <w:sz w:val="28"/>
          <w:szCs w:val="28"/>
        </w:rPr>
        <w:t>我院健康体检中心不仅赢得国内客户的好评，而且受到英国阿佰丁大学医学院院长</w:t>
      </w:r>
      <w:r>
        <w:rPr>
          <w:sz w:val="28"/>
          <w:szCs w:val="28"/>
        </w:rPr>
        <w:t>David M Reid</w:t>
      </w:r>
      <w:r>
        <w:rPr>
          <w:rFonts w:cs="宋体" w:hint="eastAsia"/>
          <w:sz w:val="28"/>
          <w:szCs w:val="28"/>
        </w:rPr>
        <w:t>教授、</w:t>
      </w:r>
      <w:r>
        <w:rPr>
          <w:sz w:val="28"/>
          <w:szCs w:val="28"/>
        </w:rPr>
        <w:t>Steven D Heys</w:t>
      </w:r>
      <w:r>
        <w:rPr>
          <w:rFonts w:cs="宋体" w:hint="eastAsia"/>
          <w:sz w:val="28"/>
          <w:szCs w:val="28"/>
        </w:rPr>
        <w:t>博士和法国健康管理委员会委员</w:t>
      </w:r>
      <w:r>
        <w:rPr>
          <w:sz w:val="28"/>
          <w:szCs w:val="28"/>
        </w:rPr>
        <w:t>Michel Weill</w:t>
      </w:r>
      <w:r>
        <w:rPr>
          <w:rFonts w:cs="宋体" w:hint="eastAsia"/>
          <w:sz w:val="28"/>
          <w:szCs w:val="28"/>
        </w:rPr>
        <w:t>教授等国外专家的一致赞誉。</w:t>
      </w:r>
    </w:p>
    <w:p w:rsidR="00B8336B" w:rsidRDefault="00B8336B" w:rsidP="008F5F28">
      <w:pPr>
        <w:spacing w:line="480" w:lineRule="exact"/>
        <w:ind w:firstLineChars="200" w:firstLine="31680"/>
        <w:rPr>
          <w:rFonts w:cs="Times New Roman"/>
          <w:sz w:val="18"/>
          <w:szCs w:val="18"/>
        </w:rPr>
      </w:pPr>
      <w:r>
        <w:rPr>
          <w:noProof/>
        </w:rPr>
        <w:pict>
          <v:rect id="文本框 44" o:spid="_x0000_s1031" style="position:absolute;left:0;text-align:left;margin-left:235.5pt;margin-top:7.4pt;width:184.75pt;height:112.5pt;z-index:251652608;mso-wrap-style:none" o:preferrelative="t">
            <v:stroke miterlimit="2"/>
            <v:textbox>
              <w:txbxContent>
                <w:p w:rsidR="00B8336B" w:rsidRDefault="00B8336B">
                  <w:pPr>
                    <w:rPr>
                      <w:rFonts w:cs="Times New Roman"/>
                    </w:rPr>
                  </w:pPr>
                  <w:r w:rsidRPr="00CA6DF2">
                    <w:rPr>
                      <w:rFonts w:cs="Times New Roman"/>
                      <w:sz w:val="28"/>
                      <w:szCs w:val="28"/>
                    </w:rPr>
                    <w:pict>
                      <v:shape id="图片框 1035" o:spid="_x0000_i1034" type="#_x0000_t75" style="width:169.5pt;height:105pt">
                        <v:imagedata r:id="rId11" o:title=""/>
                      </v:shape>
                    </w:pict>
                  </w:r>
                </w:p>
              </w:txbxContent>
            </v:textbox>
          </v:rect>
        </w:pict>
      </w:r>
      <w:r>
        <w:rPr>
          <w:noProof/>
        </w:rPr>
        <w:pict>
          <v:shape id="图片 34" o:spid="_x0000_s1032" type="#_x0000_t75" style="position:absolute;left:0;text-align:left;margin-left:3.15pt;margin-top:6.65pt;width:189.6pt;height:113.35pt;z-index:251658752">
            <v:imagedata r:id="rId12" o:title=""/>
          </v:shape>
        </w:pict>
      </w:r>
    </w:p>
    <w:p w:rsidR="00B8336B" w:rsidRDefault="00B8336B" w:rsidP="008F5F28">
      <w:pPr>
        <w:spacing w:line="480" w:lineRule="exact"/>
        <w:ind w:firstLineChars="200" w:firstLine="31680"/>
        <w:rPr>
          <w:rFonts w:cs="Times New Roman"/>
          <w:sz w:val="28"/>
          <w:szCs w:val="28"/>
        </w:rPr>
      </w:pPr>
    </w:p>
    <w:p w:rsidR="00B8336B" w:rsidRDefault="00B8336B" w:rsidP="008F5F28">
      <w:pPr>
        <w:spacing w:line="480" w:lineRule="exact"/>
        <w:ind w:firstLineChars="200" w:firstLine="31680"/>
        <w:rPr>
          <w:rFonts w:cs="Times New Roman"/>
          <w:sz w:val="28"/>
          <w:szCs w:val="28"/>
        </w:rPr>
      </w:pPr>
    </w:p>
    <w:p w:rsidR="00B8336B" w:rsidRDefault="00B8336B" w:rsidP="008F5F28">
      <w:pPr>
        <w:spacing w:line="480" w:lineRule="exact"/>
        <w:ind w:firstLineChars="200" w:firstLine="31680"/>
        <w:rPr>
          <w:rFonts w:cs="Times New Roman"/>
          <w:sz w:val="28"/>
          <w:szCs w:val="28"/>
        </w:rPr>
      </w:pPr>
    </w:p>
    <w:p w:rsidR="00B8336B" w:rsidRDefault="00B8336B" w:rsidP="008F5F28">
      <w:pPr>
        <w:spacing w:line="480" w:lineRule="exact"/>
        <w:ind w:firstLineChars="200" w:firstLine="31680"/>
        <w:rPr>
          <w:rFonts w:cs="Times New Roman"/>
          <w:sz w:val="28"/>
          <w:szCs w:val="28"/>
        </w:rPr>
      </w:pPr>
    </w:p>
    <w:p w:rsidR="00B8336B" w:rsidRDefault="00B8336B" w:rsidP="008F5F28">
      <w:pPr>
        <w:spacing w:line="480" w:lineRule="exact"/>
        <w:ind w:firstLineChars="940" w:firstLine="31680"/>
        <w:rPr>
          <w:rFonts w:cs="Times New Roman"/>
          <w:b/>
          <w:bCs/>
          <w:color w:val="0000CC"/>
          <w:sz w:val="28"/>
          <w:szCs w:val="28"/>
        </w:rPr>
      </w:pPr>
      <w:r>
        <w:rPr>
          <w:rFonts w:cs="宋体" w:hint="eastAsia"/>
          <w:b/>
          <w:bCs/>
          <w:color w:val="0000CC"/>
          <w:sz w:val="28"/>
          <w:szCs w:val="28"/>
        </w:rPr>
        <w:t>外国友人参观</w:t>
      </w:r>
      <w:r>
        <w:rPr>
          <w:b/>
          <w:bCs/>
          <w:color w:val="0000CC"/>
          <w:sz w:val="28"/>
          <w:szCs w:val="28"/>
        </w:rPr>
        <w:t>B</w:t>
      </w:r>
      <w:r>
        <w:rPr>
          <w:rFonts w:cs="宋体" w:hint="eastAsia"/>
          <w:b/>
          <w:bCs/>
          <w:color w:val="0000CC"/>
          <w:sz w:val="28"/>
          <w:szCs w:val="28"/>
        </w:rPr>
        <w:t>区体检中心</w:t>
      </w:r>
    </w:p>
    <w:p w:rsidR="00B8336B" w:rsidRDefault="00B8336B" w:rsidP="008F5F28">
      <w:pPr>
        <w:spacing w:line="440" w:lineRule="exact"/>
        <w:ind w:firstLineChars="200" w:firstLine="31680"/>
        <w:rPr>
          <w:rFonts w:cs="Times New Roman"/>
          <w:b/>
          <w:bCs/>
          <w:color w:val="0000CC"/>
          <w:sz w:val="28"/>
          <w:szCs w:val="28"/>
        </w:rPr>
      </w:pPr>
      <w:r>
        <w:rPr>
          <w:rFonts w:cs="宋体" w:hint="eastAsia"/>
          <w:sz w:val="28"/>
          <w:szCs w:val="28"/>
        </w:rPr>
        <w:t>健康管理是指一种对个人或人群的健康危险因素进行全面管理的过程。其宗旨是调动个人及集体的积极性，有效地利用有限的资源来达到最大的健康效果。健康管理服务由具有执业资格的健康管理师或健康管理机构来提供。</w:t>
      </w:r>
    </w:p>
    <w:p w:rsidR="00B8336B" w:rsidRDefault="00B8336B">
      <w:pPr>
        <w:spacing w:line="480" w:lineRule="exact"/>
        <w:rPr>
          <w:rFonts w:ascii="华文行楷" w:eastAsia="华文行楷" w:cs="Times New Roman"/>
          <w:b/>
          <w:bCs/>
          <w:color w:val="FF0000"/>
          <w:sz w:val="28"/>
          <w:szCs w:val="28"/>
        </w:rPr>
      </w:pPr>
      <w:r>
        <w:rPr>
          <w:rFonts w:ascii="华文行楷" w:eastAsia="华文行楷" w:cs="华文行楷" w:hint="eastAsia"/>
          <w:b/>
          <w:bCs/>
          <w:color w:val="FF0000"/>
          <w:sz w:val="28"/>
          <w:szCs w:val="28"/>
        </w:rPr>
        <w:t>健康管理除疾病风险评估外还包括</w:t>
      </w:r>
    </w:p>
    <w:p w:rsidR="00B8336B" w:rsidRDefault="00B8336B" w:rsidP="008F5F28">
      <w:pPr>
        <w:spacing w:line="480" w:lineRule="exact"/>
        <w:ind w:firstLineChars="250" w:firstLine="31680"/>
        <w:rPr>
          <w:rFonts w:ascii="华文行楷" w:eastAsia="华文行楷" w:cs="Times New Roman"/>
          <w:b/>
          <w:bCs/>
          <w:sz w:val="28"/>
          <w:szCs w:val="28"/>
        </w:rPr>
      </w:pPr>
      <w:r>
        <w:rPr>
          <w:noProof/>
        </w:rPr>
        <w:pict>
          <v:roundrect id="圆角矩形 19" o:spid="_x0000_s1033" style="position:absolute;left:0;text-align:left;margin-left:5.5pt;margin-top:8.8pt;width:128.1pt;height:78.45pt;z-index:251657728" arcsize="10923f" o:preferrelative="t" fillcolor="#93997e" stroked="f">
            <v:fill r:id="rId13" o:title="" color2="#bbd5f0" type="frame"/>
            <w10:wrap type="square"/>
          </v:roundrect>
        </w:pict>
      </w:r>
      <w:r>
        <w:rPr>
          <w:rFonts w:ascii="MS Mincho" w:eastAsia="MS Mincho" w:hAnsi="MS Mincho" w:cs="MS Mincho" w:hint="eastAsia"/>
          <w:b/>
          <w:bCs/>
          <w:color w:val="FF0000"/>
          <w:sz w:val="24"/>
          <w:szCs w:val="24"/>
        </w:rPr>
        <w:t>❤</w:t>
      </w:r>
      <w:r>
        <w:rPr>
          <w:rFonts w:ascii="华文行楷" w:eastAsia="华文行楷" w:cs="华文行楷" w:hint="eastAsia"/>
          <w:b/>
          <w:bCs/>
          <w:sz w:val="28"/>
          <w:szCs w:val="28"/>
        </w:rPr>
        <w:t>运动管理</w:t>
      </w:r>
    </w:p>
    <w:p w:rsidR="00B8336B" w:rsidRDefault="00B8336B" w:rsidP="008F5F28">
      <w:pPr>
        <w:spacing w:line="480" w:lineRule="exact"/>
        <w:ind w:firstLineChars="200" w:firstLine="31680"/>
        <w:rPr>
          <w:rFonts w:ascii="楷体_GB2312" w:eastAsia="楷体_GB2312" w:cs="Times New Roman"/>
          <w:color w:val="0000FF"/>
          <w:sz w:val="28"/>
          <w:szCs w:val="28"/>
        </w:rPr>
      </w:pPr>
      <w:r>
        <w:rPr>
          <w:rFonts w:ascii="楷体_GB2312" w:eastAsia="楷体_GB2312" w:cs="楷体_GB2312" w:hint="eastAsia"/>
          <w:color w:val="0000FF"/>
          <w:sz w:val="28"/>
          <w:szCs w:val="28"/>
        </w:rPr>
        <w:t>体育锻炼作为防治疾病的手段是任何药物</w:t>
      </w:r>
    </w:p>
    <w:p w:rsidR="00B8336B" w:rsidRDefault="00B8336B" w:rsidP="008F5F28">
      <w:pPr>
        <w:spacing w:line="480" w:lineRule="exact"/>
        <w:ind w:firstLineChars="200" w:firstLine="31680"/>
        <w:rPr>
          <w:rFonts w:ascii="楷体_GB2312" w:eastAsia="楷体_GB2312" w:cs="Times New Roman"/>
          <w:b/>
          <w:bCs/>
          <w:sz w:val="28"/>
          <w:szCs w:val="28"/>
        </w:rPr>
      </w:pPr>
      <w:r>
        <w:rPr>
          <w:rFonts w:ascii="楷体_GB2312" w:eastAsia="楷体_GB2312" w:cs="楷体_GB2312" w:hint="eastAsia"/>
          <w:color w:val="0000FF"/>
          <w:sz w:val="28"/>
          <w:szCs w:val="28"/>
        </w:rPr>
        <w:t>都无法替代的</w:t>
      </w:r>
    </w:p>
    <w:p w:rsidR="00B8336B" w:rsidRDefault="00B8336B" w:rsidP="008F5F28">
      <w:pPr>
        <w:spacing w:line="480" w:lineRule="exact"/>
        <w:ind w:firstLineChars="250" w:firstLine="31680"/>
        <w:jc w:val="left"/>
        <w:rPr>
          <w:rFonts w:cs="Times New Roman"/>
          <w:b/>
          <w:bCs/>
          <w:sz w:val="28"/>
          <w:szCs w:val="28"/>
        </w:rPr>
      </w:pPr>
      <w:r>
        <w:rPr>
          <w:noProof/>
        </w:rPr>
        <w:pict>
          <v:roundrect id="圆角矩形 25" o:spid="_x0000_s1034" style="position:absolute;left:0;text-align:left;margin-left:148.45pt;margin-top:7pt;width:141.65pt;height:85.8pt;z-index:251659776" arcsize="10923f" o:preferrelative="t" fillcolor="#bdb8b9" stroked="f">
            <v:fill r:id="rId14" o:title="" color2="#bbd5f0" type="frame"/>
            <w10:wrap type="square"/>
          </v:roundrect>
        </w:pict>
      </w:r>
      <w:r>
        <w:rPr>
          <w:rFonts w:ascii="MS Gothic" w:eastAsia="MS Gothic" w:hAnsi="MS Gothic" w:cs="MS Gothic" w:hint="eastAsia"/>
          <w:b/>
          <w:bCs/>
          <w:color w:val="FF0000"/>
          <w:sz w:val="24"/>
          <w:szCs w:val="24"/>
        </w:rPr>
        <w:t>❤</w:t>
      </w:r>
      <w:r>
        <w:rPr>
          <w:rFonts w:ascii="华文行楷" w:eastAsia="华文行楷" w:cs="华文行楷" w:hint="eastAsia"/>
          <w:b/>
          <w:bCs/>
          <w:sz w:val="28"/>
          <w:szCs w:val="28"/>
        </w:rPr>
        <w:t>膳食管理</w:t>
      </w:r>
    </w:p>
    <w:p w:rsidR="00B8336B" w:rsidRDefault="00B8336B">
      <w:pPr>
        <w:spacing w:line="480" w:lineRule="exact"/>
        <w:rPr>
          <w:rFonts w:ascii="楷体_GB2312" w:eastAsia="楷体_GB2312" w:cs="楷体_GB2312"/>
          <w:color w:val="FF0000"/>
          <w:sz w:val="28"/>
          <w:szCs w:val="28"/>
        </w:rPr>
      </w:pPr>
      <w:r>
        <w:rPr>
          <w:rFonts w:ascii="楷体_GB2312" w:eastAsia="楷体_GB2312" w:cs="楷体_GB2312" w:hint="eastAsia"/>
          <w:color w:val="FF0000"/>
          <w:sz w:val="28"/>
          <w:szCs w:val="28"/>
        </w:rPr>
        <w:t>不合理的膳食，营养过剩或不足，</w:t>
      </w:r>
      <w:r>
        <w:rPr>
          <w:rFonts w:ascii="楷体_GB2312" w:eastAsia="楷体_GB2312" w:cs="楷体_GB2312"/>
          <w:color w:val="FF0000"/>
          <w:sz w:val="28"/>
          <w:szCs w:val="28"/>
        </w:rPr>
        <w:t xml:space="preserve">       </w:t>
      </w:r>
    </w:p>
    <w:p w:rsidR="00B8336B" w:rsidRDefault="00B8336B">
      <w:pPr>
        <w:spacing w:line="480" w:lineRule="exact"/>
        <w:rPr>
          <w:rFonts w:ascii="楷体_GB2312" w:eastAsia="楷体_GB2312" w:cs="Times New Roman"/>
          <w:color w:val="FF0000"/>
          <w:sz w:val="28"/>
          <w:szCs w:val="28"/>
        </w:rPr>
      </w:pPr>
      <w:r>
        <w:rPr>
          <w:rFonts w:ascii="楷体_GB2312" w:eastAsia="楷体_GB2312" w:cs="楷体_GB2312" w:hint="eastAsia"/>
          <w:color w:val="FF0000"/>
          <w:sz w:val="28"/>
          <w:szCs w:val="28"/>
        </w:rPr>
        <w:t>都会给健康带来不同程度的危害</w:t>
      </w:r>
    </w:p>
    <w:p w:rsidR="00B8336B" w:rsidRDefault="00B8336B" w:rsidP="008F5F28">
      <w:pPr>
        <w:ind w:firstLineChars="1550" w:firstLine="31680"/>
        <w:jc w:val="left"/>
        <w:rPr>
          <w:rFonts w:ascii="宋体" w:cs="Times New Roman"/>
          <w:kern w:val="0"/>
          <w:sz w:val="24"/>
          <w:szCs w:val="24"/>
        </w:rPr>
      </w:pPr>
      <w:r>
        <w:rPr>
          <w:noProof/>
        </w:rPr>
        <w:pict>
          <v:shape id="图片 25" o:spid="_x0000_s1035" type="#_x0000_t75" style="position:absolute;left:0;text-align:left;margin-left:2.45pt;margin-top:13pt;width:2in;height:82.7pt;z-index:251656704">
            <v:imagedata r:id="rId15" o:title=""/>
          </v:shape>
        </w:pict>
      </w:r>
      <w:r>
        <w:rPr>
          <w:rFonts w:ascii="MS Gothic" w:eastAsia="MS Gothic" w:hAnsi="MS Gothic" w:cs="MS Gothic" w:hint="eastAsia"/>
          <w:b/>
          <w:bCs/>
          <w:color w:val="FF0000"/>
          <w:sz w:val="24"/>
          <w:szCs w:val="24"/>
        </w:rPr>
        <w:t>❤</w:t>
      </w:r>
      <w:r>
        <w:rPr>
          <w:rFonts w:ascii="华文行楷" w:eastAsia="华文行楷" w:cs="华文行楷" w:hint="eastAsia"/>
          <w:b/>
          <w:bCs/>
          <w:sz w:val="28"/>
          <w:szCs w:val="28"/>
        </w:rPr>
        <w:t>体重管理</w:t>
      </w:r>
    </w:p>
    <w:p w:rsidR="00B8336B" w:rsidRDefault="00B8336B" w:rsidP="008F5F28">
      <w:pPr>
        <w:spacing w:line="480" w:lineRule="exact"/>
        <w:ind w:firstLineChars="1600" w:firstLine="31680"/>
        <w:rPr>
          <w:rFonts w:ascii="楷体_GB2312" w:eastAsia="楷体_GB2312" w:cs="Times New Roman"/>
          <w:color w:val="00CC00"/>
          <w:sz w:val="28"/>
          <w:szCs w:val="28"/>
        </w:rPr>
      </w:pPr>
      <w:r>
        <w:rPr>
          <w:rFonts w:ascii="楷体_GB2312" w:eastAsia="楷体_GB2312" w:cs="楷体_GB2312" w:hint="eastAsia"/>
          <w:color w:val="00CC00"/>
          <w:sz w:val="28"/>
          <w:szCs w:val="28"/>
        </w:rPr>
        <w:t>目标体重，差距？</w:t>
      </w:r>
    </w:p>
    <w:p w:rsidR="00B8336B" w:rsidRDefault="00B8336B" w:rsidP="008F5F28">
      <w:pPr>
        <w:spacing w:line="480" w:lineRule="exact"/>
        <w:ind w:firstLineChars="1150" w:firstLine="31680"/>
        <w:rPr>
          <w:rFonts w:ascii="楷体_GB2312" w:eastAsia="楷体_GB2312" w:cs="Times New Roman"/>
          <w:color w:val="00CC00"/>
          <w:sz w:val="28"/>
          <w:szCs w:val="28"/>
        </w:rPr>
      </w:pPr>
      <w:r>
        <w:rPr>
          <w:rFonts w:ascii="楷体_GB2312" w:eastAsia="楷体_GB2312" w:cs="楷体_GB2312" w:hint="eastAsia"/>
          <w:color w:val="00CC00"/>
          <w:sz w:val="28"/>
          <w:szCs w:val="28"/>
        </w:rPr>
        <w:t>运动</w:t>
      </w:r>
      <w:r>
        <w:rPr>
          <w:rFonts w:ascii="楷体_GB2312" w:eastAsia="楷体_GB2312" w:cs="楷体_GB2312"/>
          <w:color w:val="00CC00"/>
          <w:sz w:val="28"/>
          <w:szCs w:val="28"/>
        </w:rPr>
        <w:t>+</w:t>
      </w:r>
      <w:r>
        <w:rPr>
          <w:rFonts w:ascii="楷体_GB2312" w:eastAsia="楷体_GB2312" w:cs="楷体_GB2312" w:hint="eastAsia"/>
          <w:color w:val="00CC00"/>
          <w:sz w:val="28"/>
          <w:szCs w:val="28"/>
        </w:rPr>
        <w:t>饮食，一步到位！减的就是脂肪</w:t>
      </w:r>
    </w:p>
    <w:p w:rsidR="00B8336B" w:rsidRDefault="00B8336B" w:rsidP="008F5F28">
      <w:pPr>
        <w:spacing w:line="200" w:lineRule="exact"/>
        <w:ind w:firstLineChars="100" w:firstLine="31680"/>
        <w:rPr>
          <w:rFonts w:ascii="楷体_GB2312" w:eastAsia="楷体_GB2312" w:cs="Times New Roman"/>
          <w:color w:val="00CC00"/>
          <w:sz w:val="28"/>
          <w:szCs w:val="28"/>
        </w:rPr>
      </w:pPr>
    </w:p>
    <w:p w:rsidR="00B8336B" w:rsidRDefault="00B8336B" w:rsidP="008F5F28">
      <w:pPr>
        <w:spacing w:line="500" w:lineRule="exact"/>
        <w:ind w:firstLineChars="1550" w:firstLine="31680"/>
        <w:rPr>
          <w:rFonts w:cs="Times New Roman"/>
          <w:b/>
          <w:bCs/>
          <w:sz w:val="28"/>
          <w:szCs w:val="28"/>
        </w:rPr>
      </w:pPr>
      <w:r>
        <w:rPr>
          <w:noProof/>
        </w:rPr>
        <w:pict>
          <v:roundrect id="圆角矩形 28" o:spid="_x0000_s1036" style="position:absolute;left:0;text-align:left;margin-left:291.5pt;margin-top:1.8pt;width:144.95pt;height:85.8pt;z-index:251660800" arcsize="10923f" o:preferrelative="t" fillcolor="#86c79a" stroked="f">
            <v:fill r:id="rId16" o:title="" color2="#bbd5f0" type="frame"/>
          </v:roundrect>
        </w:pict>
      </w:r>
      <w:r>
        <w:rPr>
          <w:rFonts w:ascii="MS Mincho" w:eastAsia="MS Mincho" w:hAnsi="MS Mincho" w:cs="MS Mincho" w:hint="eastAsia"/>
          <w:b/>
          <w:bCs/>
          <w:color w:val="FF0000"/>
          <w:sz w:val="24"/>
          <w:szCs w:val="24"/>
        </w:rPr>
        <w:t>❤</w:t>
      </w:r>
      <w:r>
        <w:rPr>
          <w:rFonts w:ascii="华文行楷" w:eastAsia="华文行楷" w:cs="华文行楷" w:hint="eastAsia"/>
          <w:b/>
          <w:bCs/>
          <w:sz w:val="28"/>
          <w:szCs w:val="28"/>
        </w:rPr>
        <w:t>健康生活方式管理</w:t>
      </w:r>
    </w:p>
    <w:p w:rsidR="00B8336B" w:rsidRDefault="00B8336B" w:rsidP="00C8693D">
      <w:pPr>
        <w:spacing w:line="500" w:lineRule="exact"/>
        <w:rPr>
          <w:rFonts w:ascii="楷体_GB2312" w:eastAsia="楷体_GB2312" w:cs="Times New Roman"/>
          <w:color w:val="0000FF"/>
          <w:sz w:val="28"/>
          <w:szCs w:val="28"/>
        </w:rPr>
      </w:pPr>
      <w:r>
        <w:rPr>
          <w:rFonts w:ascii="楷体_GB2312" w:eastAsia="楷体_GB2312" w:cs="楷体_GB2312" w:hint="eastAsia"/>
          <w:color w:val="0000FF"/>
          <w:sz w:val="28"/>
          <w:szCs w:val="28"/>
        </w:rPr>
        <w:t>在影响健康的几个重要因素中，健康生活方式</w:t>
      </w:r>
    </w:p>
    <w:p w:rsidR="00B8336B" w:rsidRPr="00C8693D" w:rsidRDefault="00B8336B" w:rsidP="00C8693D">
      <w:pPr>
        <w:spacing w:line="500" w:lineRule="exact"/>
        <w:rPr>
          <w:rFonts w:ascii="楷体_GB2312" w:eastAsia="楷体_GB2312" w:cs="Times New Roman"/>
          <w:color w:val="0000FF"/>
          <w:sz w:val="28"/>
          <w:szCs w:val="28"/>
        </w:rPr>
      </w:pPr>
      <w:r>
        <w:rPr>
          <w:rFonts w:ascii="楷体_GB2312" w:eastAsia="楷体_GB2312" w:cs="楷体_GB2312" w:hint="eastAsia"/>
          <w:color w:val="0000FF"/>
          <w:sz w:val="28"/>
          <w:szCs w:val="28"/>
        </w:rPr>
        <w:t>占据了</w:t>
      </w:r>
      <w:r>
        <w:rPr>
          <w:rFonts w:ascii="楷体_GB2312" w:eastAsia="楷体_GB2312" w:cs="楷体_GB2312"/>
          <w:color w:val="0000FF"/>
          <w:sz w:val="28"/>
          <w:szCs w:val="28"/>
        </w:rPr>
        <w:t>60%</w:t>
      </w:r>
      <w:r>
        <w:rPr>
          <w:rFonts w:ascii="楷体_GB2312" w:eastAsia="楷体_GB2312" w:cs="楷体_GB2312" w:hint="eastAsia"/>
          <w:color w:val="0000FF"/>
          <w:sz w:val="28"/>
          <w:szCs w:val="28"/>
        </w:rPr>
        <w:t>的比例，可见其重要性</w:t>
      </w:r>
    </w:p>
    <w:p w:rsidR="00B8336B" w:rsidRDefault="00B8336B" w:rsidP="008F5F28">
      <w:pPr>
        <w:spacing w:line="200" w:lineRule="exact"/>
        <w:ind w:leftChars="1600" w:left="31680"/>
        <w:rPr>
          <w:rFonts w:ascii="楷体_GB2312" w:eastAsia="楷体_GB2312" w:cs="Times New Roman"/>
          <w:color w:val="0000FF"/>
          <w:sz w:val="28"/>
          <w:szCs w:val="28"/>
        </w:rPr>
      </w:pPr>
      <w:bookmarkStart w:id="0" w:name="_GoBack"/>
      <w:r>
        <w:rPr>
          <w:noProof/>
        </w:rPr>
        <w:pict>
          <v:roundrect id="圆角矩形 30" o:spid="_x0000_s1037" style="position:absolute;left:0;text-align:left;margin-left:129.15pt;margin-top:4.8pt;width:138.75pt;height:78pt;z-index:251661824" arcsize="10923f" o:preferrelative="t" fillcolor="#70aa9a" stroked="f">
            <v:fill r:id="rId17" o:title="" color2="#bbd5f0" type="frame"/>
          </v:roundrect>
        </w:pict>
      </w:r>
      <w:bookmarkEnd w:id="0"/>
    </w:p>
    <w:p w:rsidR="00B8336B" w:rsidRDefault="00B8336B" w:rsidP="006B536A">
      <w:pPr>
        <w:spacing w:line="480" w:lineRule="exact"/>
        <w:rPr>
          <w:rFonts w:ascii="楷体_GB2312" w:eastAsia="楷体_GB2312" w:cs="Times New Roman"/>
          <w:b/>
          <w:bCs/>
          <w:color w:val="FF0000"/>
          <w:sz w:val="28"/>
          <w:szCs w:val="28"/>
        </w:rPr>
      </w:pPr>
      <w:r>
        <w:rPr>
          <w:rFonts w:ascii="MS Gothic" w:eastAsia="MS Gothic" w:hAnsi="MS Gothic" w:cs="MS Gothic" w:hint="eastAsia"/>
          <w:b/>
          <w:bCs/>
          <w:color w:val="FF0000"/>
          <w:sz w:val="24"/>
          <w:szCs w:val="24"/>
        </w:rPr>
        <w:t>❤</w:t>
      </w:r>
      <w:r>
        <w:rPr>
          <w:rFonts w:ascii="华文行楷" w:eastAsia="华文行楷" w:cs="华文行楷" w:hint="eastAsia"/>
          <w:b/>
          <w:bCs/>
          <w:sz w:val="28"/>
          <w:szCs w:val="28"/>
        </w:rPr>
        <w:t>健康风险评估</w:t>
      </w:r>
      <w:r>
        <w:rPr>
          <w:rFonts w:ascii="华文行楷" w:eastAsia="华文行楷" w:cs="华文行楷"/>
          <w:b/>
          <w:bCs/>
          <w:sz w:val="28"/>
          <w:szCs w:val="28"/>
        </w:rPr>
        <w:t xml:space="preserve">                          </w:t>
      </w:r>
      <w:r>
        <w:rPr>
          <w:rFonts w:ascii="楷体_GB2312" w:eastAsia="楷体_GB2312" w:cs="楷体_GB2312" w:hint="eastAsia"/>
          <w:b/>
          <w:bCs/>
          <w:color w:val="FF0000"/>
          <w:sz w:val="28"/>
          <w:szCs w:val="28"/>
        </w:rPr>
        <w:t>定期进行健康风险评估</w:t>
      </w:r>
    </w:p>
    <w:p w:rsidR="00B8336B" w:rsidRDefault="00B8336B" w:rsidP="008F5F28">
      <w:pPr>
        <w:spacing w:line="480" w:lineRule="exact"/>
        <w:ind w:firstLineChars="2000" w:firstLine="31680"/>
        <w:rPr>
          <w:rFonts w:ascii="楷体_GB2312" w:eastAsia="楷体_GB2312" w:cs="Times New Roman"/>
          <w:b/>
          <w:bCs/>
          <w:color w:val="FF0000"/>
          <w:sz w:val="28"/>
          <w:szCs w:val="28"/>
        </w:rPr>
      </w:pPr>
      <w:r>
        <w:rPr>
          <w:rFonts w:ascii="楷体_GB2312" w:eastAsia="楷体_GB2312" w:cs="楷体_GB2312" w:hint="eastAsia"/>
          <w:b/>
          <w:bCs/>
          <w:color w:val="FF0000"/>
          <w:sz w:val="28"/>
          <w:szCs w:val="28"/>
        </w:rPr>
        <w:t>让我们的生活更有品质</w:t>
      </w:r>
    </w:p>
    <w:p w:rsidR="00B8336B" w:rsidRDefault="00B8336B" w:rsidP="008F5F28">
      <w:pPr>
        <w:spacing w:line="480" w:lineRule="exact"/>
        <w:ind w:firstLineChars="200" w:firstLine="31680"/>
        <w:rPr>
          <w:rFonts w:cs="Times New Roman"/>
          <w:sz w:val="28"/>
          <w:szCs w:val="28"/>
        </w:rPr>
      </w:pPr>
      <w:r>
        <w:rPr>
          <w:noProof/>
        </w:rPr>
        <w:pict>
          <v:shape id="_x0000_s1038" type="#_x0000_t75" style="position:absolute;left:0;text-align:left;margin-left:10pt;margin-top:9.2pt;width:52.65pt;height:46.8pt;z-index:251663872">
            <v:imagedata r:id="rId18" o:title=""/>
          </v:shape>
        </w:pict>
      </w:r>
    </w:p>
    <w:p w:rsidR="00B8336B" w:rsidRDefault="00B8336B" w:rsidP="008F5F28">
      <w:pPr>
        <w:spacing w:line="480" w:lineRule="exact"/>
        <w:ind w:firstLineChars="1568" w:firstLine="31680"/>
        <w:rPr>
          <w:rFonts w:cs="Times New Roman"/>
          <w:b/>
          <w:bCs/>
          <w:sz w:val="28"/>
          <w:szCs w:val="28"/>
        </w:rPr>
      </w:pPr>
      <w:r>
        <w:rPr>
          <w:rFonts w:ascii="MS Gothic" w:eastAsia="MS Gothic" w:hAnsi="MS Gothic" w:cs="MS Gothic" w:hint="eastAsia"/>
          <w:b/>
          <w:bCs/>
          <w:color w:val="FF0000"/>
          <w:sz w:val="24"/>
          <w:szCs w:val="24"/>
        </w:rPr>
        <w:t>❤</w:t>
      </w:r>
      <w:r>
        <w:rPr>
          <w:rFonts w:cs="宋体" w:hint="eastAsia"/>
          <w:b/>
          <w:bCs/>
          <w:sz w:val="28"/>
          <w:szCs w:val="28"/>
        </w:rPr>
        <w:t>健康热线</w:t>
      </w:r>
      <w:r>
        <w:rPr>
          <w:rFonts w:cs="宋体" w:hint="eastAsia"/>
          <w:sz w:val="28"/>
          <w:szCs w:val="28"/>
        </w:rPr>
        <w:t>：</w:t>
      </w:r>
      <w:r>
        <w:rPr>
          <w:b/>
          <w:bCs/>
          <w:sz w:val="28"/>
          <w:szCs w:val="28"/>
        </w:rPr>
        <w:t>0831-8213131</w:t>
      </w:r>
      <w:r>
        <w:rPr>
          <w:rFonts w:cs="宋体" w:hint="eastAsia"/>
          <w:b/>
          <w:bCs/>
          <w:sz w:val="28"/>
          <w:szCs w:val="28"/>
        </w:rPr>
        <w:t>，</w:t>
      </w:r>
      <w:r>
        <w:rPr>
          <w:b/>
          <w:bCs/>
          <w:sz w:val="28"/>
          <w:szCs w:val="28"/>
        </w:rPr>
        <w:t>2328778</w:t>
      </w:r>
    </w:p>
    <w:p w:rsidR="00B8336B" w:rsidRDefault="00B8336B" w:rsidP="008F5F28">
      <w:pPr>
        <w:spacing w:line="480" w:lineRule="exact"/>
        <w:ind w:firstLineChars="100" w:firstLine="31680"/>
        <w:rPr>
          <w:rFonts w:cs="Times New Roman"/>
          <w:sz w:val="28"/>
          <w:szCs w:val="28"/>
        </w:rPr>
      </w:pPr>
      <w:r>
        <w:rPr>
          <w:rFonts w:cs="宋体" w:hint="eastAsia"/>
          <w:sz w:val="28"/>
          <w:szCs w:val="28"/>
        </w:rPr>
        <w:t>扫一扫</w:t>
      </w:r>
      <w:r>
        <w:rPr>
          <w:sz w:val="28"/>
          <w:szCs w:val="28"/>
        </w:rPr>
        <w:t xml:space="preserve">          </w:t>
      </w:r>
      <w:r>
        <w:rPr>
          <w:rFonts w:cs="宋体" w:hint="eastAsia"/>
          <w:sz w:val="28"/>
          <w:szCs w:val="28"/>
        </w:rPr>
        <w:t>宜宾市第一人民医院健康管理中心全体医务人员</w:t>
      </w:r>
    </w:p>
    <w:p w:rsidR="00B8336B" w:rsidRDefault="00B8336B" w:rsidP="006B536A">
      <w:pPr>
        <w:spacing w:line="480" w:lineRule="exact"/>
        <w:rPr>
          <w:rFonts w:cs="Times New Roman"/>
          <w:sz w:val="28"/>
          <w:szCs w:val="28"/>
        </w:rPr>
      </w:pPr>
      <w:r>
        <w:rPr>
          <w:rFonts w:cs="宋体" w:hint="eastAsia"/>
          <w:sz w:val="28"/>
          <w:szCs w:val="28"/>
        </w:rPr>
        <w:t>码上有健康</w:t>
      </w:r>
      <w:r>
        <w:rPr>
          <w:sz w:val="28"/>
          <w:szCs w:val="28"/>
        </w:rPr>
        <w:t xml:space="preserve">              </w:t>
      </w:r>
      <w:r>
        <w:rPr>
          <w:rFonts w:cs="宋体" w:hint="eastAsia"/>
          <w:sz w:val="28"/>
          <w:szCs w:val="28"/>
        </w:rPr>
        <w:t>为您护航更加精彩绚丽的人生！</w:t>
      </w:r>
      <w:r>
        <w:rPr>
          <w:sz w:val="28"/>
          <w:szCs w:val="28"/>
        </w:rPr>
        <w:t xml:space="preserve">    </w:t>
      </w:r>
    </w:p>
    <w:sectPr w:rsidR="00B8336B" w:rsidSect="00582583">
      <w:headerReference w:type="default" r:id="rId19"/>
      <w:footerReference w:type="default" r:id="rId20"/>
      <w:pgSz w:w="11906" w:h="16838"/>
      <w:pgMar w:top="907" w:right="1701" w:bottom="510" w:left="1701"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8336B" w:rsidRDefault="00B8336B" w:rsidP="009D1723">
      <w:pPr>
        <w:spacing w:line="240" w:lineRule="auto"/>
        <w:rPr>
          <w:rFonts w:cs="Times New Roman"/>
        </w:rPr>
      </w:pPr>
      <w:r>
        <w:rPr>
          <w:rFonts w:cs="Times New Roman"/>
        </w:rPr>
        <w:separator/>
      </w:r>
    </w:p>
  </w:endnote>
  <w:endnote w:type="continuationSeparator" w:id="0">
    <w:p w:rsidR="00B8336B" w:rsidRDefault="00B8336B" w:rsidP="009D1723">
      <w:pPr>
        <w:spacing w:line="240" w:lineRule="auto"/>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华文新魏">
    <w:panose1 w:val="02010800040101010101"/>
    <w:charset w:val="86"/>
    <w:family w:val="auto"/>
    <w:pitch w:val="variable"/>
    <w:sig w:usb0="00000001" w:usb1="080F0000" w:usb2="00000010" w:usb3="00000000" w:csb0="00040000" w:csb1="00000000"/>
  </w:font>
  <w:font w:name="华文宋体">
    <w:panose1 w:val="00000000000000000000"/>
    <w:charset w:val="86"/>
    <w:family w:val="auto"/>
    <w:notTrueType/>
    <w:pitch w:val="default"/>
    <w:sig w:usb0="00000287" w:usb1="080E0000" w:usb2="00000010" w:usb3="00000000" w:csb0="0004009F" w:csb1="00000000"/>
  </w:font>
  <w:font w:name="??">
    <w:altName w:val="Times New Roman"/>
    <w:panose1 w:val="00000000000000000000"/>
    <w:charset w:val="00"/>
    <w:family w:val="auto"/>
    <w:notTrueType/>
    <w:pitch w:val="default"/>
    <w:sig w:usb0="00000003" w:usb1="00000000" w:usb2="00000000" w:usb3="00000000" w:csb0="00000001" w:csb1="00000000"/>
  </w:font>
  <w:font w:name="华文行楷">
    <w:panose1 w:val="02010800040101010101"/>
    <w:charset w:val="86"/>
    <w:family w:val="auto"/>
    <w:pitch w:val="variable"/>
    <w:sig w:usb0="00000001" w:usb1="080F0000" w:usb2="00000010" w:usb3="00000000" w:csb0="00040000" w:csb1="00000000"/>
  </w:font>
  <w:font w:name="MS Mincho">
    <w:altName w:val="昒? 瀡?"/>
    <w:panose1 w:val="02020609040205080304"/>
    <w:charset w:val="80"/>
    <w:family w:val="modern"/>
    <w:pitch w:val="fixed"/>
    <w:sig w:usb0="E00002FF" w:usb1="6AC7FDFB" w:usb2="00000012" w:usb3="00000000" w:csb0="0002009F" w:csb1="00000000"/>
  </w:font>
  <w:font w:name="楷体_GB2312">
    <w:altName w:val="微软雅黑"/>
    <w:panose1 w:val="00000000000000000000"/>
    <w:charset w:val="86"/>
    <w:family w:val="auto"/>
    <w:notTrueType/>
    <w:pitch w:val="default"/>
    <w:sig w:usb0="00000001" w:usb1="080E0000" w:usb2="00000010" w:usb3="00000000" w:csb0="00040000" w:csb1="00000000"/>
  </w:font>
  <w:font w:name="MS Gothic">
    <w:altName w:val="昒? 嫛???"/>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8336B" w:rsidRDefault="00B8336B">
    <w:pPr>
      <w:pStyle w:val="Footer"/>
      <w:rPr>
        <w:rFonts w:cs="Times New Roma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8336B" w:rsidRDefault="00B8336B" w:rsidP="009D1723">
      <w:pPr>
        <w:spacing w:line="240" w:lineRule="auto"/>
        <w:rPr>
          <w:rFonts w:cs="Times New Roman"/>
        </w:rPr>
      </w:pPr>
      <w:r>
        <w:rPr>
          <w:rFonts w:cs="Times New Roman"/>
        </w:rPr>
        <w:separator/>
      </w:r>
    </w:p>
  </w:footnote>
  <w:footnote w:type="continuationSeparator" w:id="0">
    <w:p w:rsidR="00B8336B" w:rsidRDefault="00B8336B" w:rsidP="009D1723">
      <w:pPr>
        <w:spacing w:line="240" w:lineRule="auto"/>
        <w:rPr>
          <w:rFonts w:cs="Times New Roman"/>
        </w:rPr>
      </w:pPr>
      <w:r>
        <w:rPr>
          <w:rFonts w:cs="Times New Roman"/>
        </w:rP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8336B" w:rsidRDefault="00B8336B">
    <w:pPr>
      <w:pStyle w:val="Header"/>
      <w:pBdr>
        <w:bottom w:val="none" w:sz="0" w:space="0" w:color="auto"/>
      </w:pBdr>
      <w:rPr>
        <w:rFonts w:cs="Times New Roman"/>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bordersDoNotSurroundHeader/>
  <w:bordersDoNotSurroundFooter/>
  <w:defaultTabStop w:val="420"/>
  <w:doNotHyphenateCaps/>
  <w:drawingGridHorizontalSpacing w:val="0"/>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72A27"/>
    <w:rsid w:val="00025247"/>
    <w:rsid w:val="00032BDE"/>
    <w:rsid w:val="000577E4"/>
    <w:rsid w:val="000A0660"/>
    <w:rsid w:val="000A4DFE"/>
    <w:rsid w:val="000E1C95"/>
    <w:rsid w:val="001309C5"/>
    <w:rsid w:val="00172A27"/>
    <w:rsid w:val="001D515F"/>
    <w:rsid w:val="00203202"/>
    <w:rsid w:val="002039F8"/>
    <w:rsid w:val="002046F6"/>
    <w:rsid w:val="00283CA9"/>
    <w:rsid w:val="00293EB1"/>
    <w:rsid w:val="002B16B8"/>
    <w:rsid w:val="002D07FA"/>
    <w:rsid w:val="002D73DC"/>
    <w:rsid w:val="002F180A"/>
    <w:rsid w:val="00355B53"/>
    <w:rsid w:val="003E2057"/>
    <w:rsid w:val="004140EF"/>
    <w:rsid w:val="004648EE"/>
    <w:rsid w:val="004D7CBA"/>
    <w:rsid w:val="00506C17"/>
    <w:rsid w:val="00524B2C"/>
    <w:rsid w:val="00547ED3"/>
    <w:rsid w:val="00554711"/>
    <w:rsid w:val="00582583"/>
    <w:rsid w:val="005861BB"/>
    <w:rsid w:val="005D0B54"/>
    <w:rsid w:val="005F20A7"/>
    <w:rsid w:val="00672E4E"/>
    <w:rsid w:val="006B536A"/>
    <w:rsid w:val="006B599C"/>
    <w:rsid w:val="00713253"/>
    <w:rsid w:val="00722273"/>
    <w:rsid w:val="00737D2A"/>
    <w:rsid w:val="00740FBE"/>
    <w:rsid w:val="00750908"/>
    <w:rsid w:val="00784850"/>
    <w:rsid w:val="007A33B8"/>
    <w:rsid w:val="007D4931"/>
    <w:rsid w:val="007E7E0C"/>
    <w:rsid w:val="00875BE9"/>
    <w:rsid w:val="00885576"/>
    <w:rsid w:val="00897A73"/>
    <w:rsid w:val="008A3F35"/>
    <w:rsid w:val="008B314E"/>
    <w:rsid w:val="008E01F1"/>
    <w:rsid w:val="008F5F28"/>
    <w:rsid w:val="00980365"/>
    <w:rsid w:val="009D1723"/>
    <w:rsid w:val="00A4427E"/>
    <w:rsid w:val="00A60CFB"/>
    <w:rsid w:val="00B21C77"/>
    <w:rsid w:val="00B8336B"/>
    <w:rsid w:val="00BA492E"/>
    <w:rsid w:val="00BA69F1"/>
    <w:rsid w:val="00BE4AEC"/>
    <w:rsid w:val="00C44E3D"/>
    <w:rsid w:val="00C64510"/>
    <w:rsid w:val="00C74287"/>
    <w:rsid w:val="00C8693D"/>
    <w:rsid w:val="00CA6DF2"/>
    <w:rsid w:val="00CB2607"/>
    <w:rsid w:val="00D361C6"/>
    <w:rsid w:val="00D57EA6"/>
    <w:rsid w:val="00D83201"/>
    <w:rsid w:val="00DB4348"/>
    <w:rsid w:val="00E260E9"/>
    <w:rsid w:val="00E26896"/>
    <w:rsid w:val="00E34403"/>
    <w:rsid w:val="00E55986"/>
    <w:rsid w:val="00E77405"/>
    <w:rsid w:val="00E9428E"/>
    <w:rsid w:val="00E94BF3"/>
    <w:rsid w:val="00EE2661"/>
    <w:rsid w:val="00F06173"/>
    <w:rsid w:val="00F06452"/>
    <w:rsid w:val="00F44BDA"/>
    <w:rsid w:val="00F4745B"/>
    <w:rsid w:val="00F864DB"/>
    <w:rsid w:val="00FA7723"/>
    <w:rsid w:val="3AD85ACB"/>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locked="1"/>
    <w:lsdException w:name="footer" w:locked="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unhideWhenUsed="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1723"/>
    <w:pPr>
      <w:widowControl w:val="0"/>
      <w:spacing w:line="360" w:lineRule="auto"/>
      <w:jc w:val="both"/>
    </w:pPr>
    <w:rPr>
      <w:rFonts w:ascii="Calibri" w:hAnsi="Calibri" w:cs="Calibri"/>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9D1723"/>
    <w:pPr>
      <w:spacing w:line="240" w:lineRule="auto"/>
    </w:pPr>
    <w:rPr>
      <w:sz w:val="18"/>
      <w:szCs w:val="18"/>
    </w:rPr>
  </w:style>
  <w:style w:type="character" w:customStyle="1" w:styleId="BalloonTextChar">
    <w:name w:val="Balloon Text Char"/>
    <w:basedOn w:val="DefaultParagraphFont"/>
    <w:link w:val="BalloonText"/>
    <w:uiPriority w:val="99"/>
    <w:semiHidden/>
    <w:locked/>
    <w:rsid w:val="009D1723"/>
    <w:rPr>
      <w:rFonts w:ascii="Calibri" w:eastAsia="宋体" w:hAnsi="Calibri" w:cs="Calibri"/>
      <w:sz w:val="18"/>
      <w:szCs w:val="18"/>
    </w:rPr>
  </w:style>
  <w:style w:type="paragraph" w:styleId="Footer">
    <w:name w:val="footer"/>
    <w:basedOn w:val="Normal"/>
    <w:link w:val="FooterChar"/>
    <w:uiPriority w:val="99"/>
    <w:rsid w:val="009D1723"/>
    <w:pPr>
      <w:tabs>
        <w:tab w:val="center" w:pos="4153"/>
        <w:tab w:val="right" w:pos="8306"/>
      </w:tabs>
      <w:snapToGrid w:val="0"/>
      <w:spacing w:line="240" w:lineRule="auto"/>
      <w:jc w:val="left"/>
    </w:pPr>
    <w:rPr>
      <w:sz w:val="18"/>
      <w:szCs w:val="18"/>
    </w:rPr>
  </w:style>
  <w:style w:type="character" w:customStyle="1" w:styleId="FooterChar">
    <w:name w:val="Footer Char"/>
    <w:basedOn w:val="DefaultParagraphFont"/>
    <w:link w:val="Footer"/>
    <w:uiPriority w:val="99"/>
    <w:locked/>
    <w:rsid w:val="009D1723"/>
    <w:rPr>
      <w:rFonts w:ascii="Calibri" w:eastAsia="宋体" w:hAnsi="Calibri" w:cs="Calibri"/>
      <w:sz w:val="18"/>
      <w:szCs w:val="18"/>
    </w:rPr>
  </w:style>
  <w:style w:type="paragraph" w:styleId="Header">
    <w:name w:val="header"/>
    <w:basedOn w:val="Normal"/>
    <w:link w:val="HeaderChar"/>
    <w:uiPriority w:val="99"/>
    <w:rsid w:val="009D1723"/>
    <w:pPr>
      <w:pBdr>
        <w:bottom w:val="single" w:sz="6" w:space="1" w:color="auto"/>
      </w:pBdr>
      <w:tabs>
        <w:tab w:val="center" w:pos="4153"/>
        <w:tab w:val="right" w:pos="8306"/>
      </w:tabs>
      <w:snapToGrid w:val="0"/>
      <w:spacing w:line="240" w:lineRule="auto"/>
      <w:jc w:val="center"/>
    </w:pPr>
    <w:rPr>
      <w:sz w:val="18"/>
      <w:szCs w:val="18"/>
    </w:rPr>
  </w:style>
  <w:style w:type="character" w:customStyle="1" w:styleId="HeaderChar">
    <w:name w:val="Header Char"/>
    <w:basedOn w:val="DefaultParagraphFont"/>
    <w:link w:val="Header"/>
    <w:uiPriority w:val="99"/>
    <w:locked/>
    <w:rsid w:val="009D1723"/>
    <w:rPr>
      <w:rFonts w:ascii="Calibri" w:eastAsia="宋体" w:hAnsi="Calibri" w:cs="Calibri"/>
      <w:sz w:val="18"/>
      <w:szCs w:val="18"/>
    </w:rPr>
  </w:style>
  <w:style w:type="character" w:styleId="Strong">
    <w:name w:val="Strong"/>
    <w:basedOn w:val="DefaultParagraphFont"/>
    <w:uiPriority w:val="99"/>
    <w:qFormat/>
    <w:rsid w:val="008F5F28"/>
    <w:rPr>
      <w:b/>
      <w:bCs/>
    </w:rPr>
  </w:style>
</w:styles>
</file>

<file path=word/webSettings.xml><?xml version="1.0" encoding="utf-8"?>
<w:webSettings xmlns:r="http://schemas.openxmlformats.org/officeDocument/2006/relationships" xmlns:w="http://schemas.openxmlformats.org/wordprocessingml/2006/main">
  <w:divs>
    <w:div w:id="632253913">
      <w:marLeft w:val="0"/>
      <w:marRight w:val="0"/>
      <w:marTop w:val="0"/>
      <w:marBottom w:val="0"/>
      <w:divBdr>
        <w:top w:val="none" w:sz="0" w:space="0" w:color="auto"/>
        <w:left w:val="none" w:sz="0" w:space="0" w:color="auto"/>
        <w:bottom w:val="none" w:sz="0" w:space="0" w:color="auto"/>
        <w:right w:val="none" w:sz="0" w:space="0" w:color="auto"/>
      </w:divBdr>
      <w:divsChild>
        <w:div w:id="632253910">
          <w:marLeft w:val="0"/>
          <w:marRight w:val="0"/>
          <w:marTop w:val="0"/>
          <w:marBottom w:val="0"/>
          <w:divBdr>
            <w:top w:val="none" w:sz="0" w:space="0" w:color="auto"/>
            <w:left w:val="none" w:sz="0" w:space="0" w:color="auto"/>
            <w:bottom w:val="none" w:sz="0" w:space="0" w:color="auto"/>
            <w:right w:val="none" w:sz="0" w:space="0" w:color="auto"/>
          </w:divBdr>
        </w:div>
      </w:divsChild>
    </w:div>
    <w:div w:id="632253914">
      <w:marLeft w:val="0"/>
      <w:marRight w:val="0"/>
      <w:marTop w:val="0"/>
      <w:marBottom w:val="0"/>
      <w:divBdr>
        <w:top w:val="none" w:sz="0" w:space="0" w:color="auto"/>
        <w:left w:val="none" w:sz="0" w:space="0" w:color="auto"/>
        <w:bottom w:val="none" w:sz="0" w:space="0" w:color="auto"/>
        <w:right w:val="none" w:sz="0" w:space="0" w:color="auto"/>
      </w:divBdr>
      <w:divsChild>
        <w:div w:id="632253911">
          <w:marLeft w:val="0"/>
          <w:marRight w:val="0"/>
          <w:marTop w:val="0"/>
          <w:marBottom w:val="0"/>
          <w:divBdr>
            <w:top w:val="none" w:sz="0" w:space="0" w:color="auto"/>
            <w:left w:val="none" w:sz="0" w:space="0" w:color="auto"/>
            <w:bottom w:val="none" w:sz="0" w:space="0" w:color="auto"/>
            <w:right w:val="none" w:sz="0" w:space="0" w:color="auto"/>
          </w:divBdr>
        </w:div>
      </w:divsChild>
    </w:div>
    <w:div w:id="632253915">
      <w:marLeft w:val="0"/>
      <w:marRight w:val="0"/>
      <w:marTop w:val="0"/>
      <w:marBottom w:val="0"/>
      <w:divBdr>
        <w:top w:val="none" w:sz="0" w:space="0" w:color="auto"/>
        <w:left w:val="none" w:sz="0" w:space="0" w:color="auto"/>
        <w:bottom w:val="none" w:sz="0" w:space="0" w:color="auto"/>
        <w:right w:val="none" w:sz="0" w:space="0" w:color="auto"/>
      </w:divBdr>
      <w:divsChild>
        <w:div w:id="632253912">
          <w:marLeft w:val="0"/>
          <w:marRight w:val="0"/>
          <w:marTop w:val="0"/>
          <w:marBottom w:val="0"/>
          <w:divBdr>
            <w:top w:val="none" w:sz="0" w:space="0" w:color="auto"/>
            <w:left w:val="none" w:sz="0" w:space="0" w:color="auto"/>
            <w:bottom w:val="none" w:sz="0" w:space="0" w:color="auto"/>
            <w:right w:val="none" w:sz="0" w:space="0" w:color="auto"/>
          </w:divBdr>
        </w:div>
      </w:divsChild>
    </w:div>
    <w:div w:id="632253916">
      <w:marLeft w:val="0"/>
      <w:marRight w:val="0"/>
      <w:marTop w:val="0"/>
      <w:marBottom w:val="0"/>
      <w:divBdr>
        <w:top w:val="none" w:sz="0" w:space="0" w:color="auto"/>
        <w:left w:val="none" w:sz="0" w:space="0" w:color="auto"/>
        <w:bottom w:val="none" w:sz="0" w:space="0" w:color="auto"/>
        <w:right w:val="none" w:sz="0" w:space="0" w:color="auto"/>
      </w:divBdr>
      <w:divsChild>
        <w:div w:id="6322539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image" Target="media/image13.png"/><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image" Target="media/image2.jpeg"/><Relationship Id="rId12" Type="http://schemas.openxmlformats.org/officeDocument/2006/relationships/image" Target="media/image7.png"/><Relationship Id="rId17" Type="http://schemas.openxmlformats.org/officeDocument/2006/relationships/image" Target="media/image12.png"/><Relationship Id="rId2" Type="http://schemas.openxmlformats.org/officeDocument/2006/relationships/settings" Target="settings.xml"/><Relationship Id="rId16" Type="http://schemas.openxmlformats.org/officeDocument/2006/relationships/image" Target="media/image11.jpeg"/><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endnotes" Target="endnotes.xml"/><Relationship Id="rId15" Type="http://schemas.openxmlformats.org/officeDocument/2006/relationships/image" Target="media/image10.jpeg"/><Relationship Id="rId10" Type="http://schemas.openxmlformats.org/officeDocument/2006/relationships/image" Target="media/image5.emf"/><Relationship Id="rId19"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9.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154</TotalTime>
  <Pages>3</Pages>
  <Words>180</Words>
  <Characters>1028</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宜宾市第一人民医院健康管理科简介</dc:title>
  <dc:subject/>
  <dc:creator>cwk</dc:creator>
  <cp:keywords/>
  <dc:description/>
  <cp:lastModifiedBy>Administrator</cp:lastModifiedBy>
  <cp:revision>16</cp:revision>
  <cp:lastPrinted>2016-08-04T02:43:00Z</cp:lastPrinted>
  <dcterms:created xsi:type="dcterms:W3CDTF">2015-10-08T08:09:00Z</dcterms:created>
  <dcterms:modified xsi:type="dcterms:W3CDTF">2017-02-21T01:39:00Z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2052-9.1.0.4867</vt:lpwstr>
  </property>
</Properties>
</file>