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B5906">
      <w:pPr>
        <w:pStyle w:val="12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：核与辐射卫生应急救援物资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eastAsia="zh-CN"/>
        </w:rPr>
        <w:t>采购项目</w:t>
      </w:r>
      <w:r>
        <w:rPr>
          <w:rFonts w:hint="eastAsia" w:ascii="宋体" w:hAnsi="宋体" w:cs="宋体"/>
          <w:b/>
          <w:bCs/>
          <w:sz w:val="28"/>
          <w:szCs w:val="28"/>
          <w:vertAlign w:val="baseline"/>
          <w:lang w:eastAsia="zh-CN"/>
        </w:rPr>
        <w:t>要求</w:t>
      </w:r>
      <w:r>
        <w:rPr>
          <w:rFonts w:hint="eastAsia"/>
          <w:b/>
          <w:bCs/>
          <w:sz w:val="32"/>
          <w:szCs w:val="32"/>
          <w:lang w:eastAsia="zh-CN"/>
        </w:rPr>
        <w:t>（第二次）</w:t>
      </w:r>
    </w:p>
    <w:bookmarkEnd w:id="0"/>
    <w:p w14:paraId="1ED403CD">
      <w:pPr>
        <w:pStyle w:val="12"/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258798D3">
      <w:pPr>
        <w:pStyle w:val="12"/>
        <w:numPr>
          <w:ilvl w:val="0"/>
          <w:numId w:val="0"/>
        </w:numPr>
        <w:jc w:val="both"/>
        <w:rPr>
          <w:rFonts w:hint="eastAsia" w:ascii="Arial" w:hAnsi="Arial" w:eastAsia="宋体" w:cs="Arial"/>
          <w:color w:val="000000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一、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vertAlign w:val="baseline"/>
          <w:lang w:val="en-US" w:eastAsia="zh-CN" w:bidi="ar-SA"/>
        </w:rPr>
        <w:t>供应商资质</w:t>
      </w:r>
    </w:p>
    <w:p w14:paraId="7C225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 w:eastAsia="宋体"/>
          <w:bCs/>
          <w:sz w:val="24"/>
        </w:rPr>
        <w:t>具有独立承担民事责任的能力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35D6F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具有良好的商业信誉和健全的财务会计制度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33422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3</w:t>
      </w:r>
      <w:r>
        <w:rPr>
          <w:rFonts w:hint="eastAsia" w:ascii="宋体" w:hAnsi="宋体"/>
          <w:bCs/>
          <w:sz w:val="24"/>
          <w:lang w:eastAsia="zh-CN"/>
        </w:rPr>
        <w:t>、符合经营该设备的营业范围（提供营业执照复印件）</w:t>
      </w:r>
      <w:r>
        <w:rPr>
          <w:rFonts w:hint="eastAsia" w:ascii="宋体" w:hAnsi="宋体" w:eastAsia="宋体"/>
          <w:bCs/>
          <w:sz w:val="24"/>
        </w:rPr>
        <w:t>。</w:t>
      </w:r>
    </w:p>
    <w:p w14:paraId="58C4B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参加本次</w:t>
      </w:r>
      <w:r>
        <w:rPr>
          <w:rFonts w:hint="eastAsia" w:ascii="宋体" w:hAnsi="宋体" w:eastAsia="宋体"/>
          <w:bCs/>
          <w:sz w:val="24"/>
          <w:lang w:val="en-US" w:eastAsia="zh-CN"/>
        </w:rPr>
        <w:t>比</w:t>
      </w:r>
      <w:r>
        <w:rPr>
          <w:rFonts w:hint="eastAsia" w:ascii="宋体" w:hAnsi="宋体"/>
          <w:bCs/>
          <w:sz w:val="24"/>
          <w:lang w:val="en-US" w:eastAsia="zh-CN"/>
        </w:rPr>
        <w:t>价</w:t>
      </w:r>
      <w:r>
        <w:rPr>
          <w:rFonts w:hint="eastAsia" w:ascii="宋体" w:hAnsi="宋体" w:eastAsia="宋体"/>
          <w:bCs/>
          <w:sz w:val="24"/>
        </w:rPr>
        <w:t>活动前三年内，在经营活动中没有重大违法记录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63F0A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5、本项目不允许转包、分包、联合体投标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79202304">
      <w:pPr>
        <w:pStyle w:val="3"/>
        <w:rPr>
          <w:rFonts w:hint="eastAsia"/>
          <w:lang w:val="en-US" w:eastAsia="zh-CN"/>
        </w:rPr>
      </w:pPr>
    </w:p>
    <w:p w14:paraId="2D96414D">
      <w:pPr>
        <w:pStyle w:val="8"/>
        <w:ind w:left="0" w:leftChars="0" w:firstLine="72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>注：上述资料均加盖公司鲜章。</w:t>
      </w:r>
    </w:p>
    <w:p w14:paraId="53E4CB7C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二、技术参数及最高限价单价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（注：1、供应商投标文件中需注明响应情况、所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投产品品牌、生产厂家、规格型号等；2、报价超过最高限价为无效报价；3、供应商</w:t>
      </w:r>
      <w:r>
        <w:rPr>
          <w:rFonts w:ascii="宋体" w:hAnsi="宋体" w:eastAsia="宋体" w:cs="宋体"/>
          <w:sz w:val="24"/>
          <w:szCs w:val="24"/>
        </w:rPr>
        <w:t>提供相同品牌产品的，以其中通过审查且报价最低的</w:t>
      </w:r>
      <w:r>
        <w:rPr>
          <w:rFonts w:hint="eastAsia" w:ascii="宋体" w:hAnsi="宋体" w:cs="宋体"/>
          <w:sz w:val="24"/>
          <w:szCs w:val="24"/>
          <w:lang w:eastAsia="zh-CN"/>
        </w:rPr>
        <w:t>一家供应商</w:t>
      </w:r>
      <w:r>
        <w:rPr>
          <w:rFonts w:ascii="宋体" w:hAnsi="宋体" w:eastAsia="宋体" w:cs="宋体"/>
          <w:sz w:val="24"/>
          <w:szCs w:val="24"/>
        </w:rPr>
        <w:t>参加</w:t>
      </w:r>
      <w:r>
        <w:rPr>
          <w:rFonts w:hint="eastAsia" w:ascii="宋体" w:hAnsi="宋体" w:cs="宋体"/>
          <w:sz w:val="24"/>
          <w:szCs w:val="24"/>
          <w:lang w:eastAsia="zh-CN"/>
        </w:rPr>
        <w:t>比价；报价相同的，由采购人组织二次报价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82"/>
        <w:gridCol w:w="3422"/>
        <w:gridCol w:w="735"/>
        <w:gridCol w:w="1152"/>
        <w:gridCol w:w="1143"/>
      </w:tblGrid>
      <w:tr w14:paraId="2B4E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36" w:type="dxa"/>
            <w:noWrap w:val="0"/>
            <w:vAlign w:val="center"/>
          </w:tcPr>
          <w:p w14:paraId="78F5F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1" w:type="dxa"/>
            <w:noWrap w:val="0"/>
            <w:vAlign w:val="center"/>
          </w:tcPr>
          <w:p w14:paraId="4329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722" w:type="dxa"/>
            <w:noWrap w:val="0"/>
            <w:vAlign w:val="center"/>
          </w:tcPr>
          <w:p w14:paraId="525F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技术要求</w:t>
            </w:r>
          </w:p>
        </w:tc>
        <w:tc>
          <w:tcPr>
            <w:tcW w:w="828" w:type="dxa"/>
            <w:noWrap w:val="0"/>
            <w:vAlign w:val="center"/>
          </w:tcPr>
          <w:p w14:paraId="1E8A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24" w:type="dxa"/>
            <w:noWrap w:val="0"/>
            <w:vAlign w:val="center"/>
          </w:tcPr>
          <w:p w14:paraId="51D7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最高限价单价（元）</w:t>
            </w:r>
          </w:p>
        </w:tc>
        <w:tc>
          <w:tcPr>
            <w:tcW w:w="1212" w:type="dxa"/>
            <w:noWrap w:val="0"/>
            <w:vAlign w:val="center"/>
          </w:tcPr>
          <w:p w14:paraId="4E39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小计金额（元）</w:t>
            </w:r>
          </w:p>
        </w:tc>
      </w:tr>
      <w:tr w14:paraId="66D5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6" w:type="dxa"/>
            <w:noWrap w:val="0"/>
            <w:vAlign w:val="center"/>
          </w:tcPr>
          <w:p w14:paraId="5C08C799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 w14:paraId="53B9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可移动简易防护注射推车</w:t>
            </w:r>
          </w:p>
        </w:tc>
        <w:tc>
          <w:tcPr>
            <w:tcW w:w="3722" w:type="dxa"/>
            <w:noWrap w:val="0"/>
            <w:vAlign w:val="center"/>
          </w:tcPr>
          <w:p w14:paraId="03CEABE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1、注射防护车由L型防护屏和304不锈钢注射推车组成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5A43140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2、主要材质：铅、铅玻璃和304不锈钢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2D0893F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3、L型防护屏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用于药品与人体的隔离及躯干防护，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防护当量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20mm Pb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2553AAC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L型防护屏尺寸：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420mm *450mm *490mm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±5mm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)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2C914B2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5、铅视窗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尺寸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200mm *250mm *50mm 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±5mm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)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</w:p>
          <w:p w14:paraId="1096FC6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铅视窗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防护当量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20mm Pb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2C5D040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、注射推车尺寸：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440mm *570mm*1200mm(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±5mm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)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761A50C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、固定式不锈钢托盘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129600E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、4个带锁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的承重万向脚轮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可以移动或固定放置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462E97B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10、充电式照明灯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5E41CF9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11、配置铅垃圾箱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铅防护当量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20mm Pb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438D9EC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12、验收时须提供厂家出厂检测报告并符合防护参数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（提供承诺函，格式自拟）。</w:t>
            </w:r>
          </w:p>
        </w:tc>
        <w:tc>
          <w:tcPr>
            <w:tcW w:w="828" w:type="dxa"/>
            <w:noWrap w:val="0"/>
            <w:vAlign w:val="center"/>
          </w:tcPr>
          <w:p w14:paraId="26E5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  <w:tc>
          <w:tcPr>
            <w:tcW w:w="1224" w:type="dxa"/>
            <w:noWrap w:val="0"/>
            <w:vAlign w:val="center"/>
          </w:tcPr>
          <w:p w14:paraId="19E0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212" w:type="dxa"/>
            <w:noWrap w:val="0"/>
            <w:vAlign w:val="center"/>
          </w:tcPr>
          <w:p w14:paraId="2E9C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4E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36" w:type="dxa"/>
            <w:noWrap w:val="0"/>
            <w:vAlign w:val="center"/>
          </w:tcPr>
          <w:p w14:paraId="266AC326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noWrap w:val="0"/>
            <w:vAlign w:val="center"/>
          </w:tcPr>
          <w:p w14:paraId="5EA4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3722" w:type="dxa"/>
            <w:noWrap w:val="0"/>
            <w:vAlign w:val="center"/>
          </w:tcPr>
          <w:p w14:paraId="21693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加厚防水布、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围墙8</w:t>
            </w: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D涂层帆布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金属支架、抗风防雨性强、有窗户；面积≧10平米，最低高度≧1.4米，最窄边≧2.7米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noWrap w:val="0"/>
            <w:vAlign w:val="center"/>
          </w:tcPr>
          <w:p w14:paraId="3DA6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2顶</w:t>
            </w:r>
          </w:p>
        </w:tc>
        <w:tc>
          <w:tcPr>
            <w:tcW w:w="1224" w:type="dxa"/>
            <w:noWrap w:val="0"/>
            <w:vAlign w:val="center"/>
          </w:tcPr>
          <w:p w14:paraId="1364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12" w:type="dxa"/>
            <w:noWrap w:val="0"/>
            <w:vAlign w:val="center"/>
          </w:tcPr>
          <w:p w14:paraId="7286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0407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36" w:type="dxa"/>
            <w:noWrap w:val="0"/>
            <w:vAlign w:val="center"/>
          </w:tcPr>
          <w:p w14:paraId="0AEB5832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 w14:paraId="4AF9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3722" w:type="dxa"/>
            <w:noWrap w:val="0"/>
            <w:vAlign w:val="center"/>
          </w:tcPr>
          <w:p w14:paraId="69D062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发射功率≥1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W，信道储存≥1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个，有效距离5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-15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公里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24CA0E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4000mAh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容量电池，可连续使用2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小时，待机时间≥2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小时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5B7C850C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独立芯片，具有过温、过流、过压、短路、过载、欠压保护功能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74254BE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 xml:space="preserve"> 防护等级≥IP54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noWrap w:val="0"/>
            <w:vAlign w:val="center"/>
          </w:tcPr>
          <w:p w14:paraId="4C66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6部</w:t>
            </w:r>
          </w:p>
        </w:tc>
        <w:tc>
          <w:tcPr>
            <w:tcW w:w="1224" w:type="dxa"/>
            <w:noWrap w:val="0"/>
            <w:vAlign w:val="center"/>
          </w:tcPr>
          <w:p w14:paraId="3EFD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12" w:type="dxa"/>
            <w:noWrap w:val="0"/>
            <w:vAlign w:val="center"/>
          </w:tcPr>
          <w:p w14:paraId="01B7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0116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36" w:type="dxa"/>
            <w:noWrap w:val="0"/>
            <w:vAlign w:val="center"/>
          </w:tcPr>
          <w:p w14:paraId="43BA531C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1" w:type="dxa"/>
            <w:noWrap w:val="0"/>
            <w:vAlign w:val="center"/>
          </w:tcPr>
          <w:p w14:paraId="289A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治疗推车</w:t>
            </w:r>
          </w:p>
        </w:tc>
        <w:tc>
          <w:tcPr>
            <w:tcW w:w="3722" w:type="dxa"/>
            <w:noWrap w:val="0"/>
            <w:vAlign w:val="center"/>
          </w:tcPr>
          <w:p w14:paraId="50B63DF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可移动、可锁止；不锈钢材质和台面；带抽屉、台面边护栏、可拆卸污物桶；承重≥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00公斤；长*宽*高8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0mm*480mm*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800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±5mm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828" w:type="dxa"/>
            <w:noWrap w:val="0"/>
            <w:vAlign w:val="center"/>
          </w:tcPr>
          <w:p w14:paraId="39D4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3辆</w:t>
            </w:r>
          </w:p>
        </w:tc>
        <w:tc>
          <w:tcPr>
            <w:tcW w:w="1224" w:type="dxa"/>
            <w:noWrap w:val="0"/>
            <w:vAlign w:val="center"/>
          </w:tcPr>
          <w:p w14:paraId="2456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12" w:type="dxa"/>
            <w:noWrap w:val="0"/>
            <w:vAlign w:val="center"/>
          </w:tcPr>
          <w:p w14:paraId="3D85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 w14:paraId="52CE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36" w:type="dxa"/>
            <w:noWrap w:val="0"/>
            <w:vAlign w:val="center"/>
          </w:tcPr>
          <w:p w14:paraId="59CBDBD6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1" w:type="dxa"/>
            <w:noWrap w:val="0"/>
            <w:vAlign w:val="center"/>
          </w:tcPr>
          <w:p w14:paraId="2DC0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病床配床头柜</w:t>
            </w:r>
          </w:p>
        </w:tc>
        <w:tc>
          <w:tcPr>
            <w:tcW w:w="3722" w:type="dxa"/>
            <w:noWrap w:val="0"/>
            <w:vAlign w:val="center"/>
          </w:tcPr>
          <w:p w14:paraId="664C190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病床：可移动、可锁止、金属材质、可起背、落腿抬腿、左右翻身、床上排便孔、带餐桌板、有床垫、有两侧防护栏、输液架。病床尺寸：长*宽*高2000mm*900mm*5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0mm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（±5mm）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582A6BB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 xml:space="preserve">床头柜：金属材质、有抽屉和柜子床头柜尺寸：长*宽*高 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750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mm*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44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0mm*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400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mm</w:t>
            </w:r>
          </w:p>
          <w:p w14:paraId="567578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（±5mm）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8" w:type="dxa"/>
            <w:noWrap w:val="0"/>
            <w:vAlign w:val="center"/>
          </w:tcPr>
          <w:p w14:paraId="3AE8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4套</w:t>
            </w:r>
          </w:p>
        </w:tc>
        <w:tc>
          <w:tcPr>
            <w:tcW w:w="1224" w:type="dxa"/>
            <w:noWrap w:val="0"/>
            <w:vAlign w:val="center"/>
          </w:tcPr>
          <w:p w14:paraId="3236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212" w:type="dxa"/>
            <w:noWrap w:val="0"/>
            <w:vAlign w:val="center"/>
          </w:tcPr>
          <w:p w14:paraId="192C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  <w:tr w14:paraId="1D28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413" w:type="dxa"/>
            <w:gridSpan w:val="6"/>
            <w:noWrap w:val="0"/>
            <w:vAlign w:val="center"/>
          </w:tcPr>
          <w:p w14:paraId="41D052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合计总金额：29900.00元，该价格含货物、运输、人工、安装等全部含税价格，采购人不再单独支付其他费用。</w:t>
            </w:r>
          </w:p>
        </w:tc>
      </w:tr>
    </w:tbl>
    <w:p w14:paraId="6DB1AE17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44E5128">
      <w:pPr>
        <w:pStyle w:val="7"/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送货及安装期限：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接到采购人通知之日起10个工作日内完成送货。</w:t>
      </w:r>
    </w:p>
    <w:p w14:paraId="5CD3D420">
      <w:pPr>
        <w:pStyle w:val="7"/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配送地点：宜宾市第一人民医院。</w:t>
      </w:r>
    </w:p>
    <w:p w14:paraId="598B120F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五、付款方式：完成验收合格，收到供应商出具的正式发票，通过采购人付款审签流程后30日内支付已送且验收合格货物总金额100%的款项。</w:t>
      </w:r>
    </w:p>
    <w:p w14:paraId="28BD82E4">
      <w:pPr>
        <w:pStyle w:val="7"/>
        <w:numPr>
          <w:ilvl w:val="0"/>
          <w:numId w:val="0"/>
        </w:numPr>
        <w:spacing w:line="360" w:lineRule="auto"/>
        <w:ind w:leftChars="0" w:firstLine="301" w:firstLineChars="100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eastAsia="宋体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本章采购要求中的条款为本次采购项目的实质性要求，供应商应全部满足，否则视为响应文件无效。</w:t>
      </w:r>
    </w:p>
    <w:p w14:paraId="2D53DC0A">
      <w:pPr>
        <w:pStyle w:val="7"/>
        <w:numPr>
          <w:ilvl w:val="0"/>
          <w:numId w:val="0"/>
        </w:num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6F230"/>
    <w:multiLevelType w:val="singleLevel"/>
    <w:tmpl w:val="AED6F2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5313B0F7"/>
    <w:multiLevelType w:val="singleLevel"/>
    <w:tmpl w:val="5313B0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4A8B"/>
    <w:rsid w:val="042D0B85"/>
    <w:rsid w:val="05221E8B"/>
    <w:rsid w:val="115177A1"/>
    <w:rsid w:val="152F6155"/>
    <w:rsid w:val="186041CE"/>
    <w:rsid w:val="18D243B0"/>
    <w:rsid w:val="1BE74130"/>
    <w:rsid w:val="245F3901"/>
    <w:rsid w:val="28374220"/>
    <w:rsid w:val="28407AFC"/>
    <w:rsid w:val="323D6129"/>
    <w:rsid w:val="3D852548"/>
    <w:rsid w:val="41D87504"/>
    <w:rsid w:val="428B1B40"/>
    <w:rsid w:val="44687204"/>
    <w:rsid w:val="4537220A"/>
    <w:rsid w:val="45C93175"/>
    <w:rsid w:val="49F0775D"/>
    <w:rsid w:val="4B0050FB"/>
    <w:rsid w:val="4CB0287A"/>
    <w:rsid w:val="5150140A"/>
    <w:rsid w:val="51D164AA"/>
    <w:rsid w:val="52BB5DE8"/>
    <w:rsid w:val="52CA0866"/>
    <w:rsid w:val="53E86316"/>
    <w:rsid w:val="5DF115E0"/>
    <w:rsid w:val="60063ADD"/>
    <w:rsid w:val="61591FAE"/>
    <w:rsid w:val="64487558"/>
    <w:rsid w:val="6610356D"/>
    <w:rsid w:val="6D4F0527"/>
    <w:rsid w:val="6FB10D42"/>
    <w:rsid w:val="71F54A9D"/>
    <w:rsid w:val="739A5B9B"/>
    <w:rsid w:val="76D337AB"/>
    <w:rsid w:val="781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semiHidden/>
    <w:qFormat/>
    <w:uiPriority w:val="0"/>
    <w:pPr>
      <w:widowControl w:val="0"/>
      <w:autoSpaceDE/>
      <w:autoSpaceDN/>
      <w:spacing w:line="560" w:lineRule="exact"/>
      <w:jc w:val="center"/>
    </w:pPr>
    <w:rPr>
      <w:rFonts w:ascii="方正小标宋_GBK" w:hAnsi="Times New Roman" w:eastAsia="方正小标宋_GBK" w:cs="Times New Roman"/>
      <w:color w:val="000000"/>
      <w:kern w:val="2"/>
      <w:sz w:val="44"/>
      <w:szCs w:val="4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538" w:firstLineChars="192"/>
      <w:jc w:val="left"/>
    </w:pPr>
  </w:style>
  <w:style w:type="paragraph" w:styleId="5">
    <w:name w:val="Plain Text"/>
    <w:basedOn w:val="1"/>
    <w:qFormat/>
    <w:uiPriority w:val="0"/>
    <w:rPr>
      <w:rFonts w:hAnsi="Courier New"/>
      <w:sz w:val="21"/>
      <w:szCs w:val="21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标题 5（有编号）（绿盟科技）"/>
    <w:next w:val="14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14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742</Characters>
  <Lines>0</Lines>
  <Paragraphs>0</Paragraphs>
  <TotalTime>0</TotalTime>
  <ScaleCrop>false</ScaleCrop>
  <LinksUpToDate>false</LinksUpToDate>
  <CharactersWithSpaces>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2024-12-03T07:40:00Z</dcterms:created>
  <dc:creator>Administrator</dc:creator>
  <cp:lastModifiedBy>宜宾勇哥</cp:lastModifiedBy>
  <dcterms:modified xsi:type="dcterms:W3CDTF">2025-05-20T09:45:15Z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B914399D18004111A42F594D52FBD4B7_12</vt:lpwstr>
  </property>
  <property fmtid="{D5CDD505-2E9C-101B-9397-08002B2CF9AE}" pid="4" name="KSOTemplateDocerSaveRecord">
    <vt:lpwstr>eyJoZGlkIjoiMmRhMGU4OTY4YTcyZTIxNTkwZTFiNDIyN2VkZThjNzciLCJ1c2VySWQiOiIzMzY1MzYwNTcifQ==</vt:lpwstr>
  </property>
</Properties>
</file>